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63" w:rsidRPr="00217271" w:rsidRDefault="00305463" w:rsidP="00217271">
      <w:pPr>
        <w:spacing w:after="0"/>
        <w:jc w:val="both"/>
        <w:rPr>
          <w:rFonts w:ascii="Tahoma" w:hAnsi="Tahoma" w:cs="Tahoma"/>
          <w:b/>
          <w:sz w:val="24"/>
          <w:szCs w:val="24"/>
          <w:lang w:val="es-ES_tradnl"/>
        </w:rPr>
      </w:pPr>
      <w:r w:rsidRPr="00217271">
        <w:rPr>
          <w:rFonts w:ascii="Tahoma" w:hAnsi="Tahoma" w:cs="Tahoma"/>
          <w:b/>
          <w:sz w:val="24"/>
          <w:szCs w:val="24"/>
          <w:lang w:val="es-ES_tradnl"/>
        </w:rPr>
        <w:t>DIPUTADOS SECRETARIOS DE LA MESA DIRECTIVA</w:t>
      </w:r>
    </w:p>
    <w:p w:rsidR="00305463" w:rsidRPr="00217271" w:rsidRDefault="00305463" w:rsidP="00217271">
      <w:pPr>
        <w:spacing w:after="0"/>
        <w:jc w:val="both"/>
        <w:rPr>
          <w:rFonts w:ascii="Tahoma" w:hAnsi="Tahoma" w:cs="Tahoma"/>
          <w:b/>
          <w:sz w:val="24"/>
          <w:szCs w:val="24"/>
        </w:rPr>
      </w:pPr>
      <w:r w:rsidRPr="00217271">
        <w:rPr>
          <w:rFonts w:ascii="Tahoma" w:hAnsi="Tahoma" w:cs="Tahoma"/>
          <w:b/>
          <w:sz w:val="24"/>
          <w:szCs w:val="24"/>
        </w:rPr>
        <w:t xml:space="preserve">DE LA LX LEGISLATURA DEL HONORABLE CONGRESO </w:t>
      </w:r>
    </w:p>
    <w:p w:rsidR="00305463" w:rsidRPr="00217271" w:rsidRDefault="00305463" w:rsidP="00217271">
      <w:pPr>
        <w:spacing w:after="0"/>
        <w:jc w:val="both"/>
        <w:rPr>
          <w:rFonts w:ascii="Tahoma" w:hAnsi="Tahoma" w:cs="Tahoma"/>
          <w:b/>
          <w:sz w:val="24"/>
          <w:szCs w:val="24"/>
        </w:rPr>
      </w:pPr>
      <w:r w:rsidRPr="00217271">
        <w:rPr>
          <w:rFonts w:ascii="Tahoma" w:hAnsi="Tahoma" w:cs="Tahoma"/>
          <w:b/>
          <w:sz w:val="24"/>
          <w:szCs w:val="24"/>
        </w:rPr>
        <w:t>DEL ESTADO LIBRE Y SOBERANO DE PUEBLA.</w:t>
      </w:r>
    </w:p>
    <w:p w:rsidR="00305463" w:rsidRPr="00217271" w:rsidRDefault="00305463" w:rsidP="00217271">
      <w:pPr>
        <w:spacing w:after="0" w:line="360" w:lineRule="auto"/>
        <w:jc w:val="both"/>
        <w:rPr>
          <w:rFonts w:ascii="Tahoma" w:hAnsi="Tahoma" w:cs="Tahoma"/>
          <w:b/>
          <w:sz w:val="24"/>
          <w:szCs w:val="24"/>
        </w:rPr>
      </w:pPr>
      <w:r w:rsidRPr="00217271">
        <w:rPr>
          <w:rFonts w:ascii="Tahoma" w:hAnsi="Tahoma" w:cs="Tahoma"/>
          <w:b/>
          <w:spacing w:val="20"/>
          <w:sz w:val="24"/>
          <w:szCs w:val="24"/>
        </w:rPr>
        <w:t>PRESENTE</w:t>
      </w:r>
    </w:p>
    <w:p w:rsidR="005F1C6C" w:rsidRPr="00217271" w:rsidRDefault="005F1C6C" w:rsidP="005F1C6C">
      <w:pPr>
        <w:ind w:firstLine="708"/>
        <w:jc w:val="both"/>
        <w:rPr>
          <w:rFonts w:ascii="Tahoma" w:hAnsi="Tahoma" w:cs="Tahoma"/>
          <w:sz w:val="24"/>
          <w:szCs w:val="24"/>
        </w:rPr>
      </w:pPr>
    </w:p>
    <w:p w:rsidR="00724165" w:rsidRPr="00217271" w:rsidRDefault="00724165" w:rsidP="00217271">
      <w:pPr>
        <w:spacing w:after="0"/>
        <w:jc w:val="both"/>
        <w:rPr>
          <w:rFonts w:ascii="Tahoma" w:hAnsi="Tahoma" w:cs="Tahoma"/>
          <w:sz w:val="24"/>
          <w:szCs w:val="24"/>
        </w:rPr>
      </w:pPr>
      <w:r w:rsidRPr="00217271">
        <w:rPr>
          <w:rFonts w:ascii="Tahoma" w:hAnsi="Tahoma" w:cs="Tahoma"/>
          <w:sz w:val="24"/>
          <w:szCs w:val="24"/>
        </w:rPr>
        <w:t xml:space="preserve">La que suscribe Diputada </w:t>
      </w:r>
      <w:r w:rsidRPr="00217271">
        <w:rPr>
          <w:rFonts w:ascii="Tahoma" w:hAnsi="Tahoma" w:cs="Tahoma"/>
          <w:color w:val="000000"/>
          <w:sz w:val="24"/>
          <w:szCs w:val="24"/>
        </w:rPr>
        <w:t>Nancy Jiménez Morales</w:t>
      </w:r>
      <w:r w:rsidRPr="00217271">
        <w:rPr>
          <w:rFonts w:ascii="Tahoma" w:hAnsi="Tahoma" w:cs="Tahoma"/>
          <w:sz w:val="24"/>
          <w:szCs w:val="24"/>
        </w:rPr>
        <w:t>, en representación del Grupo Legislativo del Partido Acción Nacional de la LX Legislatura del Honorable Congreso del Estado de Puebla; con fundamento en lo dispuesto en los artículos 56 de la Constitución Política del Estado Libre y Soberano de Puebla, 2 fracción XIX; 44 fracción II, 134 y 135 de la Ley Orgánica del Poder Legislativo del Estado Libre y Soberano de Puebla, 120 fracción VI y 146 del Reglamento Interior del Honorable Congreso del Estado Libre y Soberano de Puebla, sometemos a consideración de esta Soberanía el siguiente Punto de Acuerdo por virtud del cual se exhorta a los 217 Ayuntamientos del Estado de Puebla para que</w:t>
      </w:r>
      <w:r w:rsidRPr="00217271">
        <w:rPr>
          <w:rFonts w:ascii="Tahoma" w:hAnsi="Tahoma" w:cs="Tahoma"/>
          <w:sz w:val="24"/>
          <w:szCs w:val="24"/>
          <w:lang w:eastAsia="es-MX"/>
        </w:rPr>
        <w:t xml:space="preserve"> en términos de las disposiciones legales en materia de Transparencia y Acceso a la Información Pública, incorporar en sus portales de Internet y en la Plataforma Nacional, la información de las obligaciones de transparencia que generen y/o posean, de conformidad con los criterios y formatos establecidos en los lineamientos y anexos respectivos</w:t>
      </w:r>
      <w:r w:rsidRPr="00217271">
        <w:rPr>
          <w:rFonts w:ascii="Tahoma" w:hAnsi="Tahoma" w:cs="Tahoma"/>
          <w:sz w:val="24"/>
          <w:szCs w:val="24"/>
        </w:rPr>
        <w:t xml:space="preserve">; a fin de </w:t>
      </w:r>
      <w:r w:rsidRPr="00217271">
        <w:rPr>
          <w:rFonts w:ascii="Tahoma" w:hAnsi="Tahoma" w:cs="Tahoma"/>
          <w:sz w:val="24"/>
          <w:szCs w:val="24"/>
          <w:lang w:eastAsia="es-MX"/>
        </w:rPr>
        <w:t>garantizar y facilitar a la ciudadanía el acceso a la información pública;</w:t>
      </w:r>
      <w:r w:rsidRPr="00217271">
        <w:rPr>
          <w:rFonts w:ascii="Tahoma" w:hAnsi="Tahoma" w:cs="Tahoma"/>
          <w:sz w:val="24"/>
          <w:szCs w:val="24"/>
        </w:rPr>
        <w:t xml:space="preserve"> al tenor de los siguientes:</w:t>
      </w:r>
    </w:p>
    <w:p w:rsidR="00724165" w:rsidRDefault="00724165" w:rsidP="00217271">
      <w:pPr>
        <w:spacing w:after="0"/>
        <w:jc w:val="both"/>
        <w:rPr>
          <w:rFonts w:ascii="Tahoma" w:hAnsi="Tahoma" w:cs="Tahoma"/>
          <w:sz w:val="24"/>
          <w:szCs w:val="24"/>
        </w:rPr>
      </w:pPr>
    </w:p>
    <w:p w:rsidR="00217271" w:rsidRPr="00217271" w:rsidRDefault="00217271" w:rsidP="00217271">
      <w:pPr>
        <w:spacing w:after="0"/>
        <w:jc w:val="both"/>
        <w:rPr>
          <w:rFonts w:ascii="Tahoma" w:hAnsi="Tahoma" w:cs="Tahoma"/>
          <w:sz w:val="24"/>
          <w:szCs w:val="24"/>
        </w:rPr>
      </w:pPr>
    </w:p>
    <w:p w:rsidR="00724165" w:rsidRPr="00217271" w:rsidRDefault="00724165" w:rsidP="00217271">
      <w:pPr>
        <w:spacing w:after="0"/>
        <w:jc w:val="center"/>
        <w:rPr>
          <w:rFonts w:ascii="Tahoma" w:hAnsi="Tahoma" w:cs="Tahoma"/>
          <w:b/>
          <w:bCs/>
          <w:spacing w:val="20"/>
          <w:sz w:val="24"/>
          <w:szCs w:val="24"/>
        </w:rPr>
      </w:pPr>
      <w:r w:rsidRPr="00217271">
        <w:rPr>
          <w:rFonts w:ascii="Tahoma" w:hAnsi="Tahoma" w:cs="Tahoma"/>
          <w:b/>
          <w:spacing w:val="20"/>
          <w:sz w:val="24"/>
          <w:szCs w:val="24"/>
        </w:rPr>
        <w:t>CONSIDERANDOS</w:t>
      </w:r>
    </w:p>
    <w:p w:rsidR="00724165" w:rsidRDefault="00724165" w:rsidP="00217271">
      <w:pPr>
        <w:spacing w:after="0"/>
        <w:jc w:val="both"/>
        <w:rPr>
          <w:rFonts w:ascii="Tahoma" w:hAnsi="Tahoma" w:cs="Tahoma"/>
          <w:bCs/>
          <w:sz w:val="24"/>
          <w:szCs w:val="24"/>
        </w:rPr>
      </w:pPr>
    </w:p>
    <w:p w:rsidR="00217271" w:rsidRPr="00217271" w:rsidRDefault="00217271" w:rsidP="00217271">
      <w:pPr>
        <w:spacing w:after="0"/>
        <w:jc w:val="both"/>
        <w:rPr>
          <w:rFonts w:ascii="Tahoma" w:hAnsi="Tahoma" w:cs="Tahoma"/>
          <w:bCs/>
          <w:sz w:val="24"/>
          <w:szCs w:val="24"/>
        </w:rPr>
      </w:pPr>
    </w:p>
    <w:p w:rsidR="00724165" w:rsidRPr="00217271" w:rsidRDefault="00724165" w:rsidP="00217271">
      <w:pPr>
        <w:autoSpaceDE w:val="0"/>
        <w:autoSpaceDN w:val="0"/>
        <w:adjustRightInd w:val="0"/>
        <w:spacing w:after="0"/>
        <w:ind w:firstLine="708"/>
        <w:jc w:val="both"/>
        <w:rPr>
          <w:rFonts w:ascii="Tahoma" w:hAnsi="Tahoma" w:cs="Tahoma"/>
          <w:sz w:val="24"/>
          <w:szCs w:val="24"/>
          <w:lang w:eastAsia="es-MX"/>
        </w:rPr>
      </w:pPr>
      <w:r w:rsidRPr="00217271">
        <w:rPr>
          <w:rFonts w:ascii="Tahoma" w:hAnsi="Tahoma" w:cs="Tahoma"/>
          <w:sz w:val="24"/>
          <w:szCs w:val="24"/>
          <w:lang w:eastAsia="es-MX"/>
        </w:rPr>
        <w:t>Que el derecho de acceso a la información pública se interpretará conforme al texto y al espíritu de las disposiciones contenidas en la Constitución Política de los Estados Unidos Mexicanos, la Constitución Política del Estado Libre y Soberano de Puebla, la Declaración Universal de los Derechos Humanos, el Pacto Internacional de Derechos Civiles y Políticos, la Convención Americana sobre Derechos Humanos, y demás instrumentos internacionales suscritos y ratificados por el Estado Mexicano, así como a las resoluciones y sentencias vinculantes que emitan los órganos nacionales e internacionales especializados, favoreciendo en todo tiempo a las personas la protección más amplia.</w:t>
      </w:r>
    </w:p>
    <w:p w:rsidR="00724165" w:rsidRPr="00217271" w:rsidRDefault="00724165" w:rsidP="00217271">
      <w:pPr>
        <w:autoSpaceDE w:val="0"/>
        <w:autoSpaceDN w:val="0"/>
        <w:adjustRightInd w:val="0"/>
        <w:spacing w:after="0"/>
        <w:jc w:val="both"/>
        <w:rPr>
          <w:rFonts w:ascii="Tahoma" w:hAnsi="Tahoma" w:cs="Tahoma"/>
          <w:sz w:val="24"/>
          <w:szCs w:val="24"/>
          <w:lang w:eastAsia="es-MX"/>
        </w:rPr>
      </w:pPr>
    </w:p>
    <w:p w:rsidR="00724165" w:rsidRPr="00217271" w:rsidRDefault="00724165" w:rsidP="00217271">
      <w:pPr>
        <w:autoSpaceDE w:val="0"/>
        <w:autoSpaceDN w:val="0"/>
        <w:adjustRightInd w:val="0"/>
        <w:spacing w:after="0"/>
        <w:ind w:firstLine="283"/>
        <w:jc w:val="both"/>
        <w:rPr>
          <w:rFonts w:ascii="Tahoma" w:hAnsi="Tahoma" w:cs="Tahoma"/>
          <w:sz w:val="24"/>
          <w:szCs w:val="24"/>
        </w:rPr>
      </w:pPr>
      <w:r w:rsidRPr="00217271">
        <w:rPr>
          <w:rFonts w:ascii="Tahoma" w:hAnsi="Tahoma" w:cs="Tahoma"/>
          <w:sz w:val="24"/>
          <w:szCs w:val="24"/>
          <w:lang w:eastAsia="es-MX"/>
        </w:rPr>
        <w:t>Que es importante destacar que durante el año 2011 en el Estado de Puebla, diversas organizaciones de la sociedad civil levantaron la voz y exigieron a los actores políticos una Ley de Transparencia que estuviese a la vanguardia y a la altura de los estándares nacionales e internacionales.</w:t>
      </w:r>
    </w:p>
    <w:p w:rsidR="00724165" w:rsidRPr="00217271" w:rsidRDefault="00724165" w:rsidP="00217271">
      <w:pPr>
        <w:spacing w:after="0"/>
        <w:jc w:val="both"/>
        <w:rPr>
          <w:rFonts w:ascii="Tahoma" w:hAnsi="Tahoma" w:cs="Tahoma"/>
          <w:sz w:val="24"/>
          <w:szCs w:val="24"/>
        </w:rPr>
      </w:pPr>
    </w:p>
    <w:p w:rsidR="00724165" w:rsidRPr="00217271" w:rsidRDefault="00724165" w:rsidP="00217271">
      <w:pPr>
        <w:autoSpaceDE w:val="0"/>
        <w:autoSpaceDN w:val="0"/>
        <w:adjustRightInd w:val="0"/>
        <w:spacing w:after="0"/>
        <w:ind w:firstLine="283"/>
        <w:jc w:val="both"/>
        <w:rPr>
          <w:rFonts w:ascii="Tahoma" w:hAnsi="Tahoma" w:cs="Tahoma"/>
          <w:sz w:val="24"/>
          <w:szCs w:val="24"/>
          <w:lang w:eastAsia="es-MX"/>
        </w:rPr>
      </w:pPr>
      <w:r w:rsidRPr="00217271">
        <w:rPr>
          <w:rFonts w:ascii="Tahoma" w:hAnsi="Tahoma" w:cs="Tahoma"/>
          <w:sz w:val="24"/>
          <w:szCs w:val="24"/>
          <w:lang w:eastAsia="es-MX"/>
        </w:rPr>
        <w:t>Que el Poder Legislativo y el Gobierno del Estado, sensibles ante las peticiones de estas organizaciones, presentaron una iniciativa común y, el treinta y uno de diciembre de 2011, la Ley de Transparencia y Acceso a la Información Pública del Estado de Puebla fue publicada.</w:t>
      </w:r>
    </w:p>
    <w:p w:rsidR="00724165" w:rsidRPr="00217271" w:rsidRDefault="00724165" w:rsidP="00217271">
      <w:pPr>
        <w:pStyle w:val="Textoindependiente1"/>
        <w:rPr>
          <w:rFonts w:ascii="Tahoma" w:hAnsi="Tahoma" w:cs="Tahoma"/>
          <w:sz w:val="24"/>
          <w:szCs w:val="24"/>
          <w:lang w:eastAsia="es-MX"/>
        </w:rPr>
      </w:pPr>
    </w:p>
    <w:p w:rsidR="00724165" w:rsidRPr="00217271" w:rsidRDefault="00724165" w:rsidP="00217271">
      <w:pPr>
        <w:pStyle w:val="Textoindependiente1"/>
        <w:rPr>
          <w:rFonts w:ascii="Tahoma" w:hAnsi="Tahoma" w:cs="Tahoma"/>
          <w:sz w:val="24"/>
          <w:szCs w:val="24"/>
          <w:lang w:eastAsia="es-MX"/>
        </w:rPr>
      </w:pPr>
      <w:r w:rsidRPr="00217271">
        <w:rPr>
          <w:rFonts w:ascii="Tahoma" w:hAnsi="Tahoma" w:cs="Tahoma"/>
          <w:sz w:val="24"/>
          <w:szCs w:val="24"/>
          <w:lang w:eastAsia="es-MX"/>
        </w:rPr>
        <w:t>Que, el artículo 6 Apartado A, fracciones I, II y III de la Constitución Política de los Estados Unidos Mexicanos, establece que toda la información en posesión de cualquier autoridad, entidad, órgano y organismo federal, estatal y municipal, es pública y sólo podrá ser reservada temporalmente por razones de interés público en los términos que fijen las leyes. En la interpretación de este derecho deberá prevalecer el principio de máxima publicidad. La información que se refiere a la vida privada y los datos personales será protegida en los términos y con las excepciones que fijen las leyes; por lo que toda persona, sin necesidad de acreditar interés alguno o justificar su utilización, tendrá acceso gratuito a la información pública, a sus datos personales o a la rectificación de éstos.</w:t>
      </w:r>
    </w:p>
    <w:p w:rsidR="00724165" w:rsidRPr="00217271" w:rsidRDefault="00724165" w:rsidP="00217271">
      <w:pPr>
        <w:spacing w:after="0"/>
        <w:jc w:val="both"/>
        <w:rPr>
          <w:rFonts w:ascii="Tahoma" w:hAnsi="Tahoma" w:cs="Tahoma"/>
          <w:sz w:val="24"/>
          <w:szCs w:val="24"/>
        </w:rPr>
      </w:pPr>
    </w:p>
    <w:p w:rsidR="00724165" w:rsidRPr="00217271" w:rsidRDefault="00724165" w:rsidP="00217271">
      <w:pPr>
        <w:autoSpaceDE w:val="0"/>
        <w:autoSpaceDN w:val="0"/>
        <w:adjustRightInd w:val="0"/>
        <w:spacing w:after="0"/>
        <w:ind w:firstLine="283"/>
        <w:jc w:val="both"/>
        <w:rPr>
          <w:rFonts w:ascii="Tahoma" w:hAnsi="Tahoma" w:cs="Tahoma"/>
          <w:sz w:val="24"/>
          <w:szCs w:val="24"/>
          <w:lang w:eastAsia="es-MX"/>
        </w:rPr>
      </w:pPr>
      <w:r w:rsidRPr="00217271">
        <w:rPr>
          <w:rFonts w:ascii="Tahoma" w:hAnsi="Tahoma" w:cs="Tahoma"/>
          <w:sz w:val="24"/>
          <w:szCs w:val="24"/>
          <w:lang w:eastAsia="es-MX"/>
        </w:rPr>
        <w:t>Que el cuatro de mayo de dos mil quince se publicó en el Diario Oficial de la Federación, la Ley General de Transparencia y Acceso a la Información Pública entrando en vigor al día siguiente de su publicación; es así que el artículo 2 de la Ley General dispone los objetivos de la misma, entre los que se encuentran establecer las bases mínimas que regirán los procedimientos para garantizar el ejercicio del derecho de acceso a la información; así como establecer procedimientos y condiciones homogéneas para el ejercicio del derecho de acceso a la información, mediante procedimientos sencillos y expeditos.</w:t>
      </w:r>
    </w:p>
    <w:p w:rsidR="00724165" w:rsidRPr="00217271" w:rsidRDefault="00724165" w:rsidP="00217271">
      <w:pPr>
        <w:spacing w:after="0"/>
        <w:jc w:val="both"/>
        <w:rPr>
          <w:rFonts w:ascii="Tahoma" w:hAnsi="Tahoma" w:cs="Tahoma"/>
          <w:sz w:val="24"/>
          <w:szCs w:val="24"/>
        </w:rPr>
      </w:pPr>
    </w:p>
    <w:p w:rsidR="00724165" w:rsidRPr="00217271" w:rsidRDefault="00724165" w:rsidP="00217271">
      <w:pPr>
        <w:autoSpaceDE w:val="0"/>
        <w:autoSpaceDN w:val="0"/>
        <w:adjustRightInd w:val="0"/>
        <w:spacing w:after="0"/>
        <w:ind w:firstLine="283"/>
        <w:jc w:val="both"/>
        <w:rPr>
          <w:rFonts w:ascii="Tahoma" w:hAnsi="Tahoma" w:cs="Tahoma"/>
          <w:sz w:val="24"/>
          <w:szCs w:val="24"/>
        </w:rPr>
      </w:pPr>
      <w:r w:rsidRPr="00217271">
        <w:rPr>
          <w:rFonts w:ascii="Tahoma" w:hAnsi="Tahoma" w:cs="Tahoma"/>
          <w:sz w:val="24"/>
          <w:szCs w:val="24"/>
          <w:lang w:eastAsia="es-MX"/>
        </w:rPr>
        <w:t xml:space="preserve">Que el artículo 61 de la Ley General instituye que los lineamientos técnicos que emita el Sistema Nacional establecerán los formatos de publicación de la información para asegurar que la información sea veraz, confiable, oportuna, congruente, integral, actualizada, accesible, comprensible, verificable. Y que estos lineamientos </w:t>
      </w:r>
      <w:r w:rsidRPr="00217271">
        <w:rPr>
          <w:rFonts w:ascii="Tahoma" w:hAnsi="Tahoma" w:cs="Tahoma"/>
          <w:sz w:val="24"/>
          <w:szCs w:val="24"/>
          <w:lang w:eastAsia="es-MX"/>
        </w:rPr>
        <w:lastRenderedPageBreak/>
        <w:t>contemplarán la homologación en la presentación de la información a la que hace referencia el Título Quinto de la misma Ley por parte de los sujetos obligados.</w:t>
      </w:r>
    </w:p>
    <w:p w:rsidR="00724165" w:rsidRPr="00217271" w:rsidRDefault="00724165" w:rsidP="00217271">
      <w:pPr>
        <w:autoSpaceDE w:val="0"/>
        <w:autoSpaceDN w:val="0"/>
        <w:adjustRightInd w:val="0"/>
        <w:spacing w:after="0"/>
        <w:jc w:val="both"/>
        <w:rPr>
          <w:rFonts w:ascii="Tahoma" w:hAnsi="Tahoma" w:cs="Tahoma"/>
          <w:sz w:val="24"/>
          <w:szCs w:val="24"/>
          <w:lang w:eastAsia="es-MX"/>
        </w:rPr>
      </w:pPr>
    </w:p>
    <w:p w:rsidR="00724165" w:rsidRPr="00217271" w:rsidRDefault="00724165" w:rsidP="00217271">
      <w:pPr>
        <w:autoSpaceDE w:val="0"/>
        <w:autoSpaceDN w:val="0"/>
        <w:adjustRightInd w:val="0"/>
        <w:spacing w:after="0"/>
        <w:ind w:firstLine="283"/>
        <w:jc w:val="both"/>
        <w:rPr>
          <w:rFonts w:ascii="Tahoma" w:hAnsi="Tahoma" w:cs="Tahoma"/>
          <w:sz w:val="24"/>
          <w:szCs w:val="24"/>
          <w:lang w:eastAsia="es-MX"/>
        </w:rPr>
      </w:pPr>
      <w:r w:rsidRPr="00217271">
        <w:rPr>
          <w:rFonts w:ascii="Tahoma" w:hAnsi="Tahoma" w:cs="Tahoma"/>
          <w:sz w:val="24"/>
          <w:szCs w:val="24"/>
          <w:lang w:eastAsia="es-MX"/>
        </w:rPr>
        <w:t>Que la citada Ley General de Transparencia y Acceso a la Información Pública se publicó en el Diario Oficial de la Federación el cuatro de mayo de dos mil quince y entró en vigor al día siguiente.</w:t>
      </w:r>
    </w:p>
    <w:p w:rsidR="00724165" w:rsidRPr="00217271" w:rsidRDefault="00724165" w:rsidP="00217271">
      <w:pPr>
        <w:autoSpaceDE w:val="0"/>
        <w:autoSpaceDN w:val="0"/>
        <w:adjustRightInd w:val="0"/>
        <w:spacing w:after="0"/>
        <w:jc w:val="both"/>
        <w:rPr>
          <w:rFonts w:ascii="Tahoma" w:hAnsi="Tahoma" w:cs="Tahoma"/>
          <w:sz w:val="24"/>
          <w:szCs w:val="24"/>
          <w:lang w:eastAsia="es-MX"/>
        </w:rPr>
      </w:pPr>
    </w:p>
    <w:p w:rsidR="00724165" w:rsidRPr="00217271" w:rsidRDefault="00724165" w:rsidP="00217271">
      <w:pPr>
        <w:autoSpaceDE w:val="0"/>
        <w:autoSpaceDN w:val="0"/>
        <w:adjustRightInd w:val="0"/>
        <w:spacing w:after="0"/>
        <w:ind w:firstLine="283"/>
        <w:jc w:val="both"/>
        <w:rPr>
          <w:rFonts w:ascii="Tahoma" w:hAnsi="Tahoma" w:cs="Tahoma"/>
          <w:i/>
          <w:iCs/>
          <w:sz w:val="24"/>
          <w:szCs w:val="24"/>
          <w:lang w:eastAsia="es-MX"/>
        </w:rPr>
      </w:pPr>
      <w:r w:rsidRPr="00217271">
        <w:rPr>
          <w:rFonts w:ascii="Tahoma" w:hAnsi="Tahoma" w:cs="Tahoma"/>
          <w:sz w:val="24"/>
          <w:szCs w:val="24"/>
          <w:lang w:eastAsia="es-MX"/>
        </w:rPr>
        <w:t xml:space="preserve">El artículo Quinto transitorio del Decreto de la Ley, dispuso que el “… </w:t>
      </w:r>
      <w:r w:rsidRPr="00217271">
        <w:rPr>
          <w:rFonts w:ascii="Tahoma" w:hAnsi="Tahoma" w:cs="Tahoma"/>
          <w:i/>
          <w:iCs/>
          <w:sz w:val="24"/>
          <w:szCs w:val="24"/>
          <w:lang w:eastAsia="es-MX"/>
        </w:rPr>
        <w:t xml:space="preserve">Congreso de la Unión, </w:t>
      </w:r>
      <w:r w:rsidRPr="00217271">
        <w:rPr>
          <w:rFonts w:ascii="Tahoma" w:hAnsi="Tahoma" w:cs="Tahoma"/>
          <w:b/>
          <w:i/>
          <w:iCs/>
          <w:sz w:val="24"/>
          <w:szCs w:val="24"/>
          <w:u w:val="single"/>
          <w:lang w:eastAsia="es-MX"/>
        </w:rPr>
        <w:t>las legislaturas de los Estados</w:t>
      </w:r>
      <w:r w:rsidRPr="00217271">
        <w:rPr>
          <w:rFonts w:ascii="Tahoma" w:hAnsi="Tahoma" w:cs="Tahoma"/>
          <w:i/>
          <w:iCs/>
          <w:sz w:val="24"/>
          <w:szCs w:val="24"/>
          <w:lang w:eastAsia="es-MX"/>
        </w:rPr>
        <w:t xml:space="preserve"> y la Asamblea Legislativa del Distrito Federal, tendrán un plazo de hasta un año, contado a partir de la entrada en vigor del presente Decreto, para armonizar las leyes relativas, conforme a lo establecido en esta Ley.”</w:t>
      </w:r>
    </w:p>
    <w:p w:rsidR="00724165" w:rsidRPr="00217271" w:rsidRDefault="00724165" w:rsidP="00217271">
      <w:pPr>
        <w:autoSpaceDE w:val="0"/>
        <w:autoSpaceDN w:val="0"/>
        <w:adjustRightInd w:val="0"/>
        <w:spacing w:after="0"/>
        <w:jc w:val="both"/>
        <w:rPr>
          <w:rFonts w:ascii="Tahoma" w:hAnsi="Tahoma" w:cs="Tahoma"/>
          <w:sz w:val="24"/>
          <w:szCs w:val="24"/>
          <w:lang w:eastAsia="es-MX"/>
        </w:rPr>
      </w:pPr>
    </w:p>
    <w:p w:rsidR="00724165" w:rsidRPr="00217271" w:rsidRDefault="00724165" w:rsidP="00217271">
      <w:pPr>
        <w:autoSpaceDE w:val="0"/>
        <w:autoSpaceDN w:val="0"/>
        <w:adjustRightInd w:val="0"/>
        <w:spacing w:after="0"/>
        <w:ind w:firstLine="283"/>
        <w:jc w:val="both"/>
        <w:rPr>
          <w:rFonts w:ascii="Tahoma" w:hAnsi="Tahoma" w:cs="Tahoma"/>
          <w:sz w:val="24"/>
          <w:szCs w:val="24"/>
          <w:lang w:eastAsia="es-MX"/>
        </w:rPr>
      </w:pPr>
      <w:r w:rsidRPr="00217271">
        <w:rPr>
          <w:rFonts w:ascii="Tahoma" w:hAnsi="Tahoma" w:cs="Tahoma"/>
          <w:sz w:val="24"/>
          <w:szCs w:val="24"/>
          <w:lang w:eastAsia="es-MX"/>
        </w:rPr>
        <w:t>Que es así que con fecha cuatro de mayo de dos mil dieciséis, se publicó en el Periódico Oficial del Estado el Decreto del Honorable Congreso del Estado, por el que expide la Ley de Transparencia y Acceso a la Información Pública del Estado de Puebla; esta ley pasma los esfuerzos necesarios para generar una Ley estatal armonizada con la Ley General, que además mantuviera al Estado de Puebla a la vanguardia nacional en la defensa del muy importante derecho a la información.</w:t>
      </w:r>
    </w:p>
    <w:p w:rsidR="00724165" w:rsidRPr="00217271" w:rsidRDefault="00724165" w:rsidP="00217271">
      <w:pPr>
        <w:autoSpaceDE w:val="0"/>
        <w:autoSpaceDN w:val="0"/>
        <w:adjustRightInd w:val="0"/>
        <w:spacing w:after="0"/>
        <w:jc w:val="both"/>
        <w:rPr>
          <w:rFonts w:ascii="Tahoma" w:hAnsi="Tahoma" w:cs="Tahoma"/>
          <w:sz w:val="24"/>
          <w:szCs w:val="24"/>
          <w:lang w:eastAsia="es-MX"/>
        </w:rPr>
      </w:pPr>
    </w:p>
    <w:p w:rsidR="00724165" w:rsidRPr="00217271" w:rsidRDefault="00724165" w:rsidP="00217271">
      <w:pPr>
        <w:autoSpaceDE w:val="0"/>
        <w:autoSpaceDN w:val="0"/>
        <w:adjustRightInd w:val="0"/>
        <w:spacing w:after="0"/>
        <w:jc w:val="both"/>
        <w:rPr>
          <w:rFonts w:ascii="Tahoma" w:hAnsi="Tahoma" w:cs="Tahoma"/>
          <w:sz w:val="24"/>
          <w:szCs w:val="24"/>
          <w:lang w:eastAsia="es-MX"/>
        </w:rPr>
      </w:pPr>
      <w:r w:rsidRPr="00217271">
        <w:rPr>
          <w:rFonts w:ascii="Tahoma" w:hAnsi="Tahoma" w:cs="Tahoma"/>
          <w:sz w:val="24"/>
          <w:szCs w:val="24"/>
          <w:lang w:eastAsia="es-MX"/>
        </w:rPr>
        <w:t xml:space="preserve">Que el trece de abril de dos mil dieciséis, el Pleno del Consejo Nacional del Sistema Nacional de Transparencia, Acceso a la Información Pública y Protección de Datos Personales, emitió los </w:t>
      </w:r>
      <w:r w:rsidRPr="00217271">
        <w:rPr>
          <w:rFonts w:ascii="Tahoma" w:hAnsi="Tahoma" w:cs="Tahoma"/>
          <w:i/>
          <w:iCs/>
          <w:sz w:val="24"/>
          <w:szCs w:val="24"/>
          <w:lang w:eastAsia="es-MX"/>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w:t>
      </w:r>
      <w:r w:rsidRPr="00217271">
        <w:rPr>
          <w:rFonts w:ascii="Tahoma" w:hAnsi="Tahoma" w:cs="Tahoma"/>
          <w:sz w:val="24"/>
          <w:szCs w:val="24"/>
          <w:lang w:eastAsia="es-MX"/>
        </w:rPr>
        <w:t>(en adelante Lineamientos Técnicos Generales), siendo publicados en el Diario Oficial de la Federación el cuatro de mayo de dos mil dieciséis y entrando en vigor al día siguiente de su publicación.</w:t>
      </w:r>
    </w:p>
    <w:p w:rsidR="00724165" w:rsidRPr="00217271" w:rsidRDefault="00724165" w:rsidP="00217271">
      <w:pPr>
        <w:autoSpaceDE w:val="0"/>
        <w:autoSpaceDN w:val="0"/>
        <w:adjustRightInd w:val="0"/>
        <w:spacing w:after="0"/>
        <w:jc w:val="both"/>
        <w:rPr>
          <w:rFonts w:ascii="Tahoma" w:hAnsi="Tahoma" w:cs="Tahoma"/>
          <w:sz w:val="24"/>
          <w:szCs w:val="24"/>
          <w:lang w:eastAsia="es-MX"/>
        </w:rPr>
      </w:pPr>
    </w:p>
    <w:p w:rsidR="00724165" w:rsidRPr="00217271" w:rsidRDefault="00724165" w:rsidP="00217271">
      <w:pPr>
        <w:autoSpaceDE w:val="0"/>
        <w:autoSpaceDN w:val="0"/>
        <w:adjustRightInd w:val="0"/>
        <w:spacing w:after="0"/>
        <w:ind w:firstLine="284"/>
        <w:jc w:val="both"/>
        <w:rPr>
          <w:rFonts w:ascii="Tahoma" w:hAnsi="Tahoma" w:cs="Tahoma"/>
          <w:sz w:val="24"/>
          <w:szCs w:val="24"/>
          <w:lang w:eastAsia="es-MX"/>
        </w:rPr>
      </w:pPr>
      <w:r w:rsidRPr="00217271">
        <w:rPr>
          <w:rFonts w:ascii="Tahoma" w:hAnsi="Tahoma" w:cs="Tahoma"/>
          <w:sz w:val="24"/>
          <w:szCs w:val="24"/>
          <w:lang w:eastAsia="es-MX"/>
        </w:rPr>
        <w:t xml:space="preserve">Que de conformidad con lo dispuesto en el artículo Segundo Transitorio de los Lineamientos Técnicos Generales, a partir de su entrada en vigor se estableció un periodo de seis meses para que los sujetos obligados del ámbito federal incorporen </w:t>
      </w:r>
      <w:r w:rsidRPr="00217271">
        <w:rPr>
          <w:rFonts w:ascii="Tahoma" w:hAnsi="Tahoma" w:cs="Tahoma"/>
          <w:sz w:val="24"/>
          <w:szCs w:val="24"/>
          <w:lang w:eastAsia="es-MX"/>
        </w:rPr>
        <w:lastRenderedPageBreak/>
        <w:t>a sus portales de Internet y a la Plataforma Nacional de Transparencia, la información a la que se refieren los Capítulos I al IV del Título Quinto de la Ley General.</w:t>
      </w:r>
    </w:p>
    <w:p w:rsidR="00724165" w:rsidRPr="00217271" w:rsidRDefault="00724165" w:rsidP="00217271">
      <w:pPr>
        <w:autoSpaceDE w:val="0"/>
        <w:autoSpaceDN w:val="0"/>
        <w:adjustRightInd w:val="0"/>
        <w:spacing w:after="0"/>
        <w:jc w:val="both"/>
        <w:rPr>
          <w:rFonts w:ascii="Tahoma" w:hAnsi="Tahoma" w:cs="Tahoma"/>
          <w:sz w:val="24"/>
          <w:szCs w:val="24"/>
          <w:lang w:eastAsia="es-MX"/>
        </w:rPr>
      </w:pPr>
    </w:p>
    <w:p w:rsidR="00724165" w:rsidRPr="00217271" w:rsidRDefault="00724165" w:rsidP="00217271">
      <w:pPr>
        <w:autoSpaceDE w:val="0"/>
        <w:autoSpaceDN w:val="0"/>
        <w:adjustRightInd w:val="0"/>
        <w:spacing w:after="0"/>
        <w:ind w:firstLine="284"/>
        <w:jc w:val="both"/>
        <w:rPr>
          <w:rFonts w:ascii="Tahoma" w:hAnsi="Tahoma" w:cs="Tahoma"/>
          <w:sz w:val="24"/>
          <w:szCs w:val="24"/>
          <w:lang w:eastAsia="es-MX"/>
        </w:rPr>
      </w:pPr>
      <w:r w:rsidRPr="00217271">
        <w:rPr>
          <w:rFonts w:ascii="Tahoma" w:hAnsi="Tahoma" w:cs="Tahoma"/>
          <w:sz w:val="24"/>
          <w:szCs w:val="24"/>
          <w:lang w:eastAsia="es-MX"/>
        </w:rPr>
        <w:t>Que el veintiséis de octubre de dos mil dieciséis, fue sometido a discusión y aprobación del Consejo Nacional del Sistema Nacional de Transparencia, Acceso a la Información Pública y Protección de Datos Personales, el Acuerdo por el cual se aprueba la modificación a los artículos Segundo y Cuarto transitorios de los Lineamientos Técnicos Generales, para establecer un plazo adicional de seis meses a los originalmente establecidos, por lo que la fecha límite para la carga de la información relativa a las obligaciones de transparencia fue el 04 de mayo de 2017, siendo publicados en el Diario Oficial de la Federación el dos de noviembre de dos mil dieciséis y entrando en vigor al día siguiente de su publicación.</w:t>
      </w:r>
    </w:p>
    <w:p w:rsidR="00724165" w:rsidRPr="00217271" w:rsidRDefault="00724165" w:rsidP="00217271">
      <w:pPr>
        <w:autoSpaceDE w:val="0"/>
        <w:autoSpaceDN w:val="0"/>
        <w:adjustRightInd w:val="0"/>
        <w:spacing w:after="0"/>
        <w:jc w:val="both"/>
        <w:rPr>
          <w:rFonts w:ascii="Tahoma" w:hAnsi="Tahoma" w:cs="Tahoma"/>
          <w:sz w:val="24"/>
          <w:szCs w:val="24"/>
          <w:lang w:eastAsia="es-MX"/>
        </w:rPr>
      </w:pPr>
    </w:p>
    <w:p w:rsidR="00724165" w:rsidRPr="00217271" w:rsidRDefault="00724165" w:rsidP="00217271">
      <w:pPr>
        <w:autoSpaceDE w:val="0"/>
        <w:autoSpaceDN w:val="0"/>
        <w:adjustRightInd w:val="0"/>
        <w:spacing w:after="0"/>
        <w:ind w:firstLine="284"/>
        <w:jc w:val="both"/>
        <w:rPr>
          <w:rFonts w:ascii="Tahoma" w:hAnsi="Tahoma" w:cs="Tahoma"/>
          <w:sz w:val="24"/>
          <w:szCs w:val="24"/>
          <w:lang w:eastAsia="es-MX"/>
        </w:rPr>
      </w:pPr>
      <w:r w:rsidRPr="00217271">
        <w:rPr>
          <w:rFonts w:ascii="Tahoma" w:hAnsi="Tahoma" w:cs="Tahoma"/>
          <w:sz w:val="24"/>
          <w:szCs w:val="24"/>
          <w:lang w:eastAsia="es-MX"/>
        </w:rPr>
        <w:t>Que el tres de mayo de dos mil diecisiete, fue sometido a discusión y aprobación del Consejo Nacional del Sistema Nacional de Transparencia, Acceso a la Información Pública y Protección de Datos Personales el Acuerdo mediante el cual se aprueban las Directrices para llevar acabo la verificación diagnóstica establecida en el artículo Tercero Transitorio de los Lineamientos Técnicos Generales; así como la entrada en vigor de la denuncia por incumplimientos a las obligaciones de transparencia, siendo publicados en el Diario Oficial de la Federación el once de mayo de dos mil diecisiete y entrando en vigor al día siguiente de su publicación.</w:t>
      </w:r>
    </w:p>
    <w:p w:rsidR="00724165" w:rsidRPr="00217271" w:rsidRDefault="00724165" w:rsidP="00217271">
      <w:pPr>
        <w:autoSpaceDE w:val="0"/>
        <w:autoSpaceDN w:val="0"/>
        <w:adjustRightInd w:val="0"/>
        <w:spacing w:after="0"/>
        <w:rPr>
          <w:rFonts w:ascii="Tahoma" w:hAnsi="Tahoma" w:cs="Tahoma"/>
          <w:sz w:val="24"/>
          <w:szCs w:val="24"/>
        </w:rPr>
      </w:pPr>
    </w:p>
    <w:p w:rsidR="00724165" w:rsidRPr="00217271" w:rsidRDefault="00724165" w:rsidP="00217271">
      <w:pPr>
        <w:spacing w:after="0"/>
        <w:ind w:firstLine="284"/>
        <w:jc w:val="both"/>
        <w:rPr>
          <w:rFonts w:ascii="Tahoma" w:hAnsi="Tahoma" w:cs="Tahoma"/>
          <w:sz w:val="24"/>
          <w:szCs w:val="24"/>
        </w:rPr>
      </w:pPr>
      <w:r w:rsidRPr="00217271">
        <w:rPr>
          <w:rFonts w:ascii="Tahoma" w:hAnsi="Tahoma" w:cs="Tahoma"/>
          <w:b/>
          <w:sz w:val="24"/>
          <w:szCs w:val="24"/>
          <w:u w:val="single"/>
        </w:rPr>
        <w:t xml:space="preserve">Que </w:t>
      </w:r>
      <w:r w:rsidR="009D539D" w:rsidRPr="00217271">
        <w:rPr>
          <w:rFonts w:ascii="Tahoma" w:hAnsi="Tahoma" w:cs="Tahoma"/>
          <w:b/>
          <w:sz w:val="24"/>
          <w:szCs w:val="24"/>
          <w:u w:val="single"/>
        </w:rPr>
        <w:t>en semanas pasadas</w:t>
      </w:r>
      <w:r w:rsidRPr="00217271">
        <w:rPr>
          <w:rFonts w:ascii="Tahoma" w:hAnsi="Tahoma" w:cs="Tahoma"/>
          <w:b/>
          <w:sz w:val="24"/>
          <w:szCs w:val="24"/>
          <w:u w:val="single"/>
        </w:rPr>
        <w:t xml:space="preserve"> fueron renovados los Ayuntamientos del Estado de Puebla</w:t>
      </w:r>
      <w:r w:rsidR="00804BFC">
        <w:rPr>
          <w:rFonts w:ascii="Tahoma" w:hAnsi="Tahoma" w:cs="Tahoma"/>
          <w:b/>
          <w:sz w:val="24"/>
          <w:szCs w:val="24"/>
          <w:u w:val="single"/>
        </w:rPr>
        <w:t xml:space="preserve"> y fueron integrados los Concejos Municipales</w:t>
      </w:r>
      <w:r w:rsidRPr="00217271">
        <w:rPr>
          <w:rFonts w:ascii="Tahoma" w:hAnsi="Tahoma" w:cs="Tahoma"/>
          <w:sz w:val="24"/>
          <w:szCs w:val="24"/>
        </w:rPr>
        <w:t xml:space="preserve">, por lo que es importante exhórtalos para que </w:t>
      </w:r>
      <w:r w:rsidRPr="00217271">
        <w:rPr>
          <w:rFonts w:ascii="Tahoma" w:hAnsi="Tahoma" w:cs="Tahoma"/>
          <w:sz w:val="24"/>
          <w:szCs w:val="24"/>
          <w:lang w:eastAsia="es-MX"/>
        </w:rPr>
        <w:t>en términos de las disposiciones legales en materia de Transparencia y Acceso a la Información Pública, incorporar en sus portales de Internet y en la Plataforma Nacional, la información de las obligaciones de transparencia que generen y/o posean, de conformidad con los criterios y formatos establecidos en los lineamientos y anexos respectivos</w:t>
      </w:r>
      <w:r w:rsidRPr="00217271">
        <w:rPr>
          <w:rFonts w:ascii="Tahoma" w:hAnsi="Tahoma" w:cs="Tahoma"/>
          <w:sz w:val="24"/>
          <w:szCs w:val="24"/>
        </w:rPr>
        <w:t xml:space="preserve">; a fin de </w:t>
      </w:r>
      <w:r w:rsidRPr="00217271">
        <w:rPr>
          <w:rFonts w:ascii="Tahoma" w:hAnsi="Tahoma" w:cs="Tahoma"/>
          <w:sz w:val="24"/>
          <w:szCs w:val="24"/>
          <w:lang w:eastAsia="es-MX"/>
        </w:rPr>
        <w:t>garantizar y facilitar a la ciudadanía el acceso a la información pública.</w:t>
      </w:r>
    </w:p>
    <w:p w:rsidR="00724165" w:rsidRDefault="00724165" w:rsidP="00217271">
      <w:pPr>
        <w:spacing w:after="0"/>
        <w:jc w:val="both"/>
        <w:rPr>
          <w:rFonts w:ascii="Tahoma" w:hAnsi="Tahoma" w:cs="Tahoma"/>
          <w:sz w:val="24"/>
          <w:szCs w:val="24"/>
        </w:rPr>
      </w:pPr>
    </w:p>
    <w:p w:rsidR="00217271" w:rsidRPr="00217271" w:rsidRDefault="00217271" w:rsidP="00217271">
      <w:pPr>
        <w:spacing w:after="0"/>
        <w:jc w:val="both"/>
        <w:rPr>
          <w:rFonts w:ascii="Tahoma" w:hAnsi="Tahoma" w:cs="Tahoma"/>
          <w:sz w:val="24"/>
          <w:szCs w:val="24"/>
        </w:rPr>
      </w:pPr>
    </w:p>
    <w:p w:rsidR="00724165" w:rsidRPr="00217271" w:rsidRDefault="00724165" w:rsidP="00217271">
      <w:pPr>
        <w:spacing w:after="0"/>
        <w:ind w:firstLine="284"/>
        <w:jc w:val="both"/>
        <w:rPr>
          <w:rFonts w:ascii="Tahoma" w:hAnsi="Tahoma" w:cs="Tahoma"/>
          <w:sz w:val="24"/>
          <w:szCs w:val="24"/>
        </w:rPr>
      </w:pPr>
      <w:r w:rsidRPr="00217271">
        <w:rPr>
          <w:rFonts w:ascii="Tahoma" w:hAnsi="Tahoma" w:cs="Tahoma"/>
          <w:sz w:val="24"/>
          <w:szCs w:val="24"/>
        </w:rPr>
        <w:lastRenderedPageBreak/>
        <w:t>Por lo anteriormente expuesto y con fundamento en los artículos 56 de la Constitución Política del Estado Libre y Soberano de Puebla, 2 fracción XIX; 44 fracción II, 134 y 135 de la Ley Orgánica del Poder Legislativo del Estado Libre y Soberano de Puebla, 120 fracción VI y 146 del Reglamento Interior del Honorable Congreso del Estado Libre y Soberano de Puebla, se presenta el siguiente:</w:t>
      </w:r>
    </w:p>
    <w:p w:rsidR="00724165" w:rsidRDefault="00724165" w:rsidP="00217271">
      <w:pPr>
        <w:spacing w:after="0"/>
        <w:jc w:val="both"/>
        <w:rPr>
          <w:rFonts w:ascii="Tahoma" w:hAnsi="Tahoma" w:cs="Tahoma"/>
          <w:sz w:val="24"/>
          <w:szCs w:val="24"/>
        </w:rPr>
      </w:pPr>
    </w:p>
    <w:p w:rsidR="00217271" w:rsidRPr="00217271" w:rsidRDefault="00217271" w:rsidP="00217271">
      <w:pPr>
        <w:spacing w:after="0"/>
        <w:jc w:val="both"/>
        <w:rPr>
          <w:rFonts w:ascii="Tahoma" w:hAnsi="Tahoma" w:cs="Tahoma"/>
          <w:sz w:val="24"/>
          <w:szCs w:val="24"/>
        </w:rPr>
      </w:pPr>
    </w:p>
    <w:p w:rsidR="00724165" w:rsidRPr="00217271" w:rsidRDefault="00724165" w:rsidP="00217271">
      <w:pPr>
        <w:spacing w:after="0"/>
        <w:jc w:val="center"/>
        <w:rPr>
          <w:rFonts w:ascii="Tahoma" w:hAnsi="Tahoma" w:cs="Tahoma"/>
          <w:b/>
          <w:sz w:val="24"/>
          <w:szCs w:val="24"/>
        </w:rPr>
      </w:pPr>
      <w:r w:rsidRPr="00217271">
        <w:rPr>
          <w:rFonts w:ascii="Tahoma" w:hAnsi="Tahoma" w:cs="Tahoma"/>
          <w:b/>
          <w:sz w:val="24"/>
          <w:szCs w:val="24"/>
        </w:rPr>
        <w:t>A C U E R D O</w:t>
      </w:r>
    </w:p>
    <w:p w:rsidR="00724165" w:rsidRDefault="00724165" w:rsidP="00217271">
      <w:pPr>
        <w:spacing w:after="0"/>
        <w:jc w:val="both"/>
        <w:rPr>
          <w:rFonts w:ascii="Tahoma" w:hAnsi="Tahoma" w:cs="Tahoma"/>
          <w:b/>
          <w:sz w:val="24"/>
          <w:szCs w:val="24"/>
          <w:highlight w:val="yellow"/>
        </w:rPr>
      </w:pPr>
    </w:p>
    <w:p w:rsidR="00217271" w:rsidRPr="00217271" w:rsidRDefault="00217271" w:rsidP="00217271">
      <w:pPr>
        <w:spacing w:after="0"/>
        <w:jc w:val="both"/>
        <w:rPr>
          <w:rFonts w:ascii="Tahoma" w:hAnsi="Tahoma" w:cs="Tahoma"/>
          <w:b/>
          <w:sz w:val="24"/>
          <w:szCs w:val="24"/>
          <w:highlight w:val="yellow"/>
        </w:rPr>
      </w:pPr>
    </w:p>
    <w:p w:rsidR="00724165" w:rsidRPr="00217271" w:rsidRDefault="00724165" w:rsidP="00217271">
      <w:pPr>
        <w:autoSpaceDE w:val="0"/>
        <w:autoSpaceDN w:val="0"/>
        <w:adjustRightInd w:val="0"/>
        <w:spacing w:after="0"/>
        <w:jc w:val="both"/>
        <w:rPr>
          <w:rFonts w:ascii="Tahoma" w:hAnsi="Tahoma" w:cs="Tahoma"/>
          <w:sz w:val="24"/>
          <w:szCs w:val="24"/>
          <w:lang w:eastAsia="es-MX"/>
        </w:rPr>
      </w:pPr>
      <w:bookmarkStart w:id="0" w:name="_Hlk484788413"/>
      <w:bookmarkStart w:id="1" w:name="_Hlk484787704"/>
      <w:r w:rsidRPr="00217271">
        <w:rPr>
          <w:rFonts w:ascii="Tahoma" w:hAnsi="Tahoma" w:cs="Tahoma"/>
          <w:b/>
          <w:sz w:val="24"/>
          <w:szCs w:val="24"/>
        </w:rPr>
        <w:t>ÚNICO.-</w:t>
      </w:r>
      <w:r w:rsidRPr="00217271">
        <w:rPr>
          <w:rFonts w:ascii="Tahoma" w:hAnsi="Tahoma" w:cs="Tahoma"/>
          <w:sz w:val="24"/>
          <w:szCs w:val="24"/>
        </w:rPr>
        <w:t xml:space="preserve"> Se exhorta a los Ayuntamientos </w:t>
      </w:r>
      <w:r w:rsidR="009D539D" w:rsidRPr="00217271">
        <w:rPr>
          <w:rFonts w:ascii="Tahoma" w:hAnsi="Tahoma" w:cs="Tahoma"/>
          <w:sz w:val="24"/>
          <w:szCs w:val="24"/>
        </w:rPr>
        <w:t xml:space="preserve">y </w:t>
      </w:r>
      <w:r w:rsidR="00804BFC">
        <w:rPr>
          <w:rFonts w:ascii="Tahoma" w:hAnsi="Tahoma" w:cs="Tahoma"/>
          <w:sz w:val="24"/>
          <w:szCs w:val="24"/>
        </w:rPr>
        <w:t>Concejos</w:t>
      </w:r>
      <w:r w:rsidR="009D539D" w:rsidRPr="00217271">
        <w:rPr>
          <w:rFonts w:ascii="Tahoma" w:hAnsi="Tahoma" w:cs="Tahoma"/>
          <w:sz w:val="24"/>
          <w:szCs w:val="24"/>
        </w:rPr>
        <w:t xml:space="preserve"> Municipales </w:t>
      </w:r>
      <w:r w:rsidRPr="00217271">
        <w:rPr>
          <w:rFonts w:ascii="Tahoma" w:hAnsi="Tahoma" w:cs="Tahoma"/>
          <w:sz w:val="24"/>
          <w:szCs w:val="24"/>
        </w:rPr>
        <w:t>d</w:t>
      </w:r>
      <w:bookmarkStart w:id="2" w:name="_GoBack"/>
      <w:bookmarkEnd w:id="2"/>
      <w:r w:rsidRPr="00217271">
        <w:rPr>
          <w:rFonts w:ascii="Tahoma" w:hAnsi="Tahoma" w:cs="Tahoma"/>
          <w:sz w:val="24"/>
          <w:szCs w:val="24"/>
        </w:rPr>
        <w:t>el Estado de Puebla para que</w:t>
      </w:r>
      <w:r w:rsidRPr="00217271">
        <w:rPr>
          <w:rFonts w:ascii="Tahoma" w:hAnsi="Tahoma" w:cs="Tahoma"/>
          <w:sz w:val="24"/>
          <w:szCs w:val="24"/>
          <w:lang w:eastAsia="es-MX"/>
        </w:rPr>
        <w:t xml:space="preserve"> en términos de las disposiciones legales en materia de Transparencia y Acceso a la Información Pública, incorporar en sus portales de Internet y en la Plataforma Nacional, la información de las obligaciones de transparencia que generen y/o posean, de conformidad con los criterios y formatos establecidos en los lineamientos y anexos respectivos</w:t>
      </w:r>
      <w:r w:rsidRPr="00217271">
        <w:rPr>
          <w:rFonts w:ascii="Tahoma" w:hAnsi="Tahoma" w:cs="Tahoma"/>
          <w:sz w:val="24"/>
          <w:szCs w:val="24"/>
        </w:rPr>
        <w:t xml:space="preserve">; a fin de </w:t>
      </w:r>
      <w:r w:rsidRPr="00217271">
        <w:rPr>
          <w:rFonts w:ascii="Tahoma" w:hAnsi="Tahoma" w:cs="Tahoma"/>
          <w:sz w:val="24"/>
          <w:szCs w:val="24"/>
          <w:lang w:eastAsia="es-MX"/>
        </w:rPr>
        <w:t>garantizar y facilitar a la ciudadanía el acceso a la información pública.</w:t>
      </w:r>
    </w:p>
    <w:p w:rsidR="00724165" w:rsidRPr="00217271" w:rsidRDefault="00724165" w:rsidP="00217271">
      <w:pPr>
        <w:autoSpaceDE w:val="0"/>
        <w:autoSpaceDN w:val="0"/>
        <w:adjustRightInd w:val="0"/>
        <w:spacing w:after="0"/>
        <w:jc w:val="both"/>
        <w:rPr>
          <w:rFonts w:ascii="Tahoma" w:hAnsi="Tahoma" w:cs="Tahoma"/>
          <w:sz w:val="24"/>
          <w:szCs w:val="24"/>
          <w:lang w:eastAsia="es-MX"/>
        </w:rPr>
      </w:pPr>
    </w:p>
    <w:p w:rsidR="00724165" w:rsidRPr="00217271" w:rsidRDefault="00724165" w:rsidP="00217271">
      <w:pPr>
        <w:autoSpaceDE w:val="0"/>
        <w:autoSpaceDN w:val="0"/>
        <w:adjustRightInd w:val="0"/>
        <w:spacing w:after="0"/>
        <w:jc w:val="both"/>
        <w:rPr>
          <w:rFonts w:ascii="Tahoma" w:hAnsi="Tahoma" w:cs="Tahoma"/>
          <w:bCs/>
          <w:sz w:val="24"/>
          <w:szCs w:val="24"/>
        </w:rPr>
      </w:pPr>
    </w:p>
    <w:p w:rsidR="00724165" w:rsidRPr="00217271" w:rsidRDefault="00724165" w:rsidP="00217271">
      <w:pPr>
        <w:autoSpaceDE w:val="0"/>
        <w:autoSpaceDN w:val="0"/>
        <w:adjustRightInd w:val="0"/>
        <w:spacing w:after="0"/>
        <w:jc w:val="both"/>
        <w:rPr>
          <w:rFonts w:ascii="Tahoma" w:hAnsi="Tahoma" w:cs="Tahoma"/>
          <w:bCs/>
          <w:sz w:val="24"/>
          <w:szCs w:val="24"/>
        </w:rPr>
      </w:pPr>
    </w:p>
    <w:p w:rsidR="00724165" w:rsidRPr="00217271" w:rsidRDefault="00724165" w:rsidP="00217271">
      <w:pPr>
        <w:spacing w:after="0"/>
        <w:jc w:val="both"/>
        <w:rPr>
          <w:rFonts w:ascii="Tahoma" w:hAnsi="Tahoma" w:cs="Tahoma"/>
          <w:sz w:val="24"/>
          <w:szCs w:val="24"/>
        </w:rPr>
      </w:pPr>
    </w:p>
    <w:p w:rsidR="00724165" w:rsidRPr="00217271" w:rsidRDefault="00724165" w:rsidP="00217271">
      <w:pPr>
        <w:spacing w:after="0"/>
        <w:jc w:val="center"/>
        <w:rPr>
          <w:rFonts w:ascii="Tahoma" w:hAnsi="Tahoma" w:cs="Tahoma"/>
          <w:sz w:val="24"/>
          <w:szCs w:val="24"/>
        </w:rPr>
      </w:pPr>
      <w:r w:rsidRPr="00217271">
        <w:rPr>
          <w:rFonts w:ascii="Tahoma" w:hAnsi="Tahoma" w:cs="Tahoma"/>
          <w:b/>
          <w:sz w:val="24"/>
          <w:szCs w:val="24"/>
        </w:rPr>
        <w:t>A</w:t>
      </w:r>
      <w:r w:rsidRPr="00217271">
        <w:rPr>
          <w:rFonts w:ascii="Tahoma" w:hAnsi="Tahoma" w:cs="Tahoma"/>
          <w:b/>
          <w:spacing w:val="-1"/>
          <w:sz w:val="24"/>
          <w:szCs w:val="24"/>
        </w:rPr>
        <w:t xml:space="preserve"> </w:t>
      </w:r>
      <w:r w:rsidRPr="00217271">
        <w:rPr>
          <w:rFonts w:ascii="Tahoma" w:hAnsi="Tahoma" w:cs="Tahoma"/>
          <w:b/>
          <w:sz w:val="24"/>
          <w:szCs w:val="24"/>
        </w:rPr>
        <w:t>T</w:t>
      </w:r>
      <w:r w:rsidRPr="00217271">
        <w:rPr>
          <w:rFonts w:ascii="Tahoma" w:hAnsi="Tahoma" w:cs="Tahoma"/>
          <w:b/>
          <w:spacing w:val="-1"/>
          <w:sz w:val="24"/>
          <w:szCs w:val="24"/>
        </w:rPr>
        <w:t xml:space="preserve"> </w:t>
      </w:r>
      <w:r w:rsidRPr="00217271">
        <w:rPr>
          <w:rFonts w:ascii="Tahoma" w:hAnsi="Tahoma" w:cs="Tahoma"/>
          <w:b/>
          <w:sz w:val="24"/>
          <w:szCs w:val="24"/>
        </w:rPr>
        <w:t>E N</w:t>
      </w:r>
      <w:r w:rsidRPr="00217271">
        <w:rPr>
          <w:rFonts w:ascii="Tahoma" w:hAnsi="Tahoma" w:cs="Tahoma"/>
          <w:b/>
          <w:spacing w:val="-3"/>
          <w:sz w:val="24"/>
          <w:szCs w:val="24"/>
        </w:rPr>
        <w:t xml:space="preserve"> </w:t>
      </w:r>
      <w:r w:rsidRPr="00217271">
        <w:rPr>
          <w:rFonts w:ascii="Tahoma" w:hAnsi="Tahoma" w:cs="Tahoma"/>
          <w:b/>
          <w:sz w:val="24"/>
          <w:szCs w:val="24"/>
        </w:rPr>
        <w:t>T</w:t>
      </w:r>
      <w:r w:rsidRPr="00217271">
        <w:rPr>
          <w:rFonts w:ascii="Tahoma" w:hAnsi="Tahoma" w:cs="Tahoma"/>
          <w:b/>
          <w:spacing w:val="1"/>
          <w:sz w:val="24"/>
          <w:szCs w:val="24"/>
        </w:rPr>
        <w:t xml:space="preserve"> </w:t>
      </w:r>
      <w:r w:rsidRPr="00217271">
        <w:rPr>
          <w:rFonts w:ascii="Tahoma" w:hAnsi="Tahoma" w:cs="Tahoma"/>
          <w:b/>
          <w:sz w:val="24"/>
          <w:szCs w:val="24"/>
        </w:rPr>
        <w:t>A</w:t>
      </w:r>
      <w:r w:rsidRPr="00217271">
        <w:rPr>
          <w:rFonts w:ascii="Tahoma" w:hAnsi="Tahoma" w:cs="Tahoma"/>
          <w:b/>
          <w:spacing w:val="1"/>
          <w:sz w:val="24"/>
          <w:szCs w:val="24"/>
        </w:rPr>
        <w:t xml:space="preserve"> </w:t>
      </w:r>
      <w:r w:rsidRPr="00217271">
        <w:rPr>
          <w:rFonts w:ascii="Tahoma" w:hAnsi="Tahoma" w:cs="Tahoma"/>
          <w:b/>
          <w:sz w:val="24"/>
          <w:szCs w:val="24"/>
        </w:rPr>
        <w:t>M</w:t>
      </w:r>
      <w:r w:rsidRPr="00217271">
        <w:rPr>
          <w:rFonts w:ascii="Tahoma" w:hAnsi="Tahoma" w:cs="Tahoma"/>
          <w:b/>
          <w:spacing w:val="-3"/>
          <w:sz w:val="24"/>
          <w:szCs w:val="24"/>
        </w:rPr>
        <w:t xml:space="preserve"> </w:t>
      </w:r>
      <w:r w:rsidRPr="00217271">
        <w:rPr>
          <w:rFonts w:ascii="Tahoma" w:hAnsi="Tahoma" w:cs="Tahoma"/>
          <w:b/>
          <w:sz w:val="24"/>
          <w:szCs w:val="24"/>
        </w:rPr>
        <w:t>E N</w:t>
      </w:r>
      <w:r w:rsidRPr="00217271">
        <w:rPr>
          <w:rFonts w:ascii="Tahoma" w:hAnsi="Tahoma" w:cs="Tahoma"/>
          <w:b/>
          <w:spacing w:val="-3"/>
          <w:sz w:val="24"/>
          <w:szCs w:val="24"/>
        </w:rPr>
        <w:t xml:space="preserve"> </w:t>
      </w:r>
      <w:r w:rsidRPr="00217271">
        <w:rPr>
          <w:rFonts w:ascii="Tahoma" w:hAnsi="Tahoma" w:cs="Tahoma"/>
          <w:b/>
          <w:sz w:val="24"/>
          <w:szCs w:val="24"/>
        </w:rPr>
        <w:t>T</w:t>
      </w:r>
      <w:r w:rsidRPr="00217271">
        <w:rPr>
          <w:rFonts w:ascii="Tahoma" w:hAnsi="Tahoma" w:cs="Tahoma"/>
          <w:b/>
          <w:spacing w:val="1"/>
          <w:sz w:val="24"/>
          <w:szCs w:val="24"/>
        </w:rPr>
        <w:t xml:space="preserve"> </w:t>
      </w:r>
      <w:r w:rsidRPr="00217271">
        <w:rPr>
          <w:rFonts w:ascii="Tahoma" w:hAnsi="Tahoma" w:cs="Tahoma"/>
          <w:b/>
          <w:w w:val="99"/>
          <w:sz w:val="24"/>
          <w:szCs w:val="24"/>
        </w:rPr>
        <w:t>E</w:t>
      </w:r>
    </w:p>
    <w:p w:rsidR="00724165" w:rsidRPr="00217271" w:rsidRDefault="00724165" w:rsidP="00217271">
      <w:pPr>
        <w:pStyle w:val="Cuerpo"/>
        <w:spacing w:after="0" w:line="240" w:lineRule="auto"/>
        <w:jc w:val="center"/>
        <w:rPr>
          <w:rStyle w:val="Ninguno"/>
          <w:rFonts w:ascii="Tahoma" w:eastAsia="Arial" w:hAnsi="Tahoma" w:cs="Tahoma"/>
          <w:b/>
          <w:sz w:val="24"/>
          <w:szCs w:val="24"/>
        </w:rPr>
      </w:pPr>
      <w:r w:rsidRPr="00217271">
        <w:rPr>
          <w:rStyle w:val="Ninguno"/>
          <w:rFonts w:ascii="Tahoma" w:hAnsi="Tahoma" w:cs="Tahoma"/>
          <w:b/>
          <w:sz w:val="24"/>
          <w:szCs w:val="24"/>
          <w:lang w:val="es-ES_tradnl"/>
        </w:rPr>
        <w:t xml:space="preserve">CUATRO VECES HEROICA PUEBLA DE ZARAGOZA, A </w:t>
      </w:r>
      <w:r w:rsidR="000B58FB" w:rsidRPr="00217271">
        <w:rPr>
          <w:rStyle w:val="Ninguno"/>
          <w:rFonts w:ascii="Tahoma" w:hAnsi="Tahoma" w:cs="Tahoma"/>
          <w:b/>
          <w:sz w:val="24"/>
          <w:szCs w:val="24"/>
          <w:lang w:val="es-ES_tradnl"/>
        </w:rPr>
        <w:t>22</w:t>
      </w:r>
      <w:r w:rsidRPr="00217271">
        <w:rPr>
          <w:rStyle w:val="Ninguno"/>
          <w:rFonts w:ascii="Tahoma" w:hAnsi="Tahoma" w:cs="Tahoma"/>
          <w:b/>
          <w:sz w:val="24"/>
          <w:szCs w:val="24"/>
          <w:lang w:val="es-ES_tradnl"/>
        </w:rPr>
        <w:t xml:space="preserve"> DE OCTUBRE DE 2018.</w:t>
      </w:r>
    </w:p>
    <w:p w:rsidR="00724165" w:rsidRPr="00217271" w:rsidRDefault="00724165" w:rsidP="00217271">
      <w:pPr>
        <w:pStyle w:val="Cuerpo"/>
        <w:spacing w:after="0" w:line="240" w:lineRule="auto"/>
        <w:jc w:val="center"/>
        <w:rPr>
          <w:rFonts w:ascii="Tahoma" w:eastAsia="Arial" w:hAnsi="Tahoma" w:cs="Tahoma"/>
          <w:sz w:val="24"/>
          <w:szCs w:val="24"/>
        </w:rPr>
      </w:pPr>
    </w:p>
    <w:p w:rsidR="00724165" w:rsidRPr="00217271" w:rsidRDefault="00724165" w:rsidP="00217271">
      <w:pPr>
        <w:pStyle w:val="Cuerpo"/>
        <w:spacing w:after="0" w:line="240" w:lineRule="auto"/>
        <w:jc w:val="center"/>
        <w:rPr>
          <w:rFonts w:ascii="Tahoma" w:eastAsia="Arial" w:hAnsi="Tahoma" w:cs="Tahoma"/>
          <w:sz w:val="24"/>
          <w:szCs w:val="24"/>
        </w:rPr>
      </w:pPr>
    </w:p>
    <w:p w:rsidR="00724165" w:rsidRPr="00217271" w:rsidRDefault="00724165" w:rsidP="00217271">
      <w:pPr>
        <w:pStyle w:val="Cuerpo"/>
        <w:spacing w:after="0" w:line="240" w:lineRule="auto"/>
        <w:jc w:val="center"/>
        <w:rPr>
          <w:rFonts w:ascii="Tahoma" w:eastAsia="Arial" w:hAnsi="Tahoma" w:cs="Tahoma"/>
          <w:sz w:val="24"/>
          <w:szCs w:val="24"/>
        </w:rPr>
      </w:pPr>
    </w:p>
    <w:bookmarkEnd w:id="0"/>
    <w:bookmarkEnd w:id="1"/>
    <w:p w:rsidR="00724165" w:rsidRPr="00217271" w:rsidRDefault="00724165" w:rsidP="00217271">
      <w:pPr>
        <w:spacing w:after="0"/>
        <w:jc w:val="center"/>
        <w:rPr>
          <w:rFonts w:ascii="Tahoma" w:hAnsi="Tahoma" w:cs="Tahoma"/>
          <w:b/>
          <w:sz w:val="24"/>
          <w:szCs w:val="24"/>
        </w:rPr>
      </w:pPr>
      <w:r w:rsidRPr="00217271">
        <w:rPr>
          <w:rFonts w:ascii="Tahoma" w:hAnsi="Tahoma" w:cs="Tahoma"/>
          <w:b/>
          <w:sz w:val="24"/>
          <w:szCs w:val="24"/>
        </w:rPr>
        <w:t xml:space="preserve">DIPUTADA </w:t>
      </w:r>
      <w:r w:rsidRPr="00217271">
        <w:rPr>
          <w:rFonts w:ascii="Tahoma" w:hAnsi="Tahoma" w:cs="Tahoma"/>
          <w:b/>
          <w:color w:val="000000"/>
          <w:sz w:val="24"/>
          <w:szCs w:val="24"/>
        </w:rPr>
        <w:t>NANCY JIMÉNEZ MORALES</w:t>
      </w:r>
    </w:p>
    <w:p w:rsidR="002C604E" w:rsidRDefault="002C604E" w:rsidP="00217271">
      <w:pPr>
        <w:spacing w:after="0" w:line="360" w:lineRule="auto"/>
        <w:jc w:val="both"/>
        <w:rPr>
          <w:rFonts w:ascii="Tahoma" w:hAnsi="Tahoma" w:cs="Tahoma"/>
          <w:sz w:val="24"/>
          <w:szCs w:val="24"/>
        </w:rPr>
      </w:pPr>
    </w:p>
    <w:p w:rsidR="00217271" w:rsidRPr="00217271" w:rsidRDefault="00217271" w:rsidP="00217271">
      <w:pPr>
        <w:spacing w:after="0" w:line="360" w:lineRule="auto"/>
        <w:jc w:val="both"/>
        <w:rPr>
          <w:rFonts w:ascii="Tahoma" w:hAnsi="Tahoma" w:cs="Tahoma"/>
          <w:sz w:val="24"/>
          <w:szCs w:val="24"/>
        </w:rPr>
      </w:pPr>
    </w:p>
    <w:sectPr w:rsidR="00217271" w:rsidRPr="00217271" w:rsidSect="00823665">
      <w:headerReference w:type="even" r:id="rId6"/>
      <w:headerReference w:type="default" r:id="rId7"/>
      <w:footerReference w:type="default" r:id="rId8"/>
      <w:headerReference w:type="first" r:id="rId9"/>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C9" w:rsidRDefault="00DE55C9">
      <w:pPr>
        <w:spacing w:after="0" w:line="240" w:lineRule="auto"/>
      </w:pPr>
      <w:r>
        <w:separator/>
      </w:r>
    </w:p>
  </w:endnote>
  <w:endnote w:type="continuationSeparator" w:id="0">
    <w:p w:rsidR="00DE55C9" w:rsidRDefault="00DE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altName w:val="Arial"/>
    <w:panose1 w:val="00000000000000000000"/>
    <w:charset w:val="00"/>
    <w:family w:val="modern"/>
    <w:notTrueType/>
    <w:pitch w:val="variable"/>
    <w:sig w:usb0="00000001" w:usb1="50000048"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53" w:rsidRPr="005D3A65" w:rsidRDefault="007B7F48" w:rsidP="00823665">
    <w:pPr>
      <w:pStyle w:val="Piedepgina"/>
      <w:spacing w:line="360" w:lineRule="auto"/>
      <w:jc w:val="center"/>
      <w:rPr>
        <w:rFonts w:ascii="Gotham Book" w:hAnsi="Gotham Book"/>
        <w:sz w:val="20"/>
        <w:szCs w:val="20"/>
      </w:rPr>
    </w:pPr>
    <w:proofErr w:type="spellStart"/>
    <w:r w:rsidRPr="005D3A65">
      <w:rPr>
        <w:rFonts w:ascii="Gotham Book" w:hAnsi="Gotham Book"/>
        <w:sz w:val="20"/>
        <w:szCs w:val="20"/>
      </w:rPr>
      <w:t>Av</w:t>
    </w:r>
    <w:proofErr w:type="spellEnd"/>
    <w:r w:rsidRPr="005D3A65">
      <w:rPr>
        <w:rFonts w:ascii="Gotham Book" w:hAnsi="Gotham Book"/>
        <w:sz w:val="20"/>
        <w:szCs w:val="20"/>
      </w:rPr>
      <w:t xml:space="preserve"> 5 </w:t>
    </w:r>
    <w:proofErr w:type="spellStart"/>
    <w:r w:rsidRPr="005D3A65">
      <w:rPr>
        <w:rFonts w:ascii="Gotham Book" w:hAnsi="Gotham Book"/>
        <w:sz w:val="20"/>
        <w:szCs w:val="20"/>
      </w:rPr>
      <w:t>Pte</w:t>
    </w:r>
    <w:proofErr w:type="spellEnd"/>
    <w:r w:rsidRPr="005D3A65">
      <w:rPr>
        <w:rFonts w:ascii="Gotham Book" w:hAnsi="Gotham Book"/>
        <w:sz w:val="20"/>
        <w:szCs w:val="20"/>
      </w:rPr>
      <w:t xml:space="preserve"> 128, Col Centro, C.P. 72000 Puebla, Pue.</w:t>
    </w:r>
  </w:p>
  <w:p w:rsidR="00914953" w:rsidRPr="005D3A65" w:rsidRDefault="007B7F48" w:rsidP="00823665">
    <w:pPr>
      <w:pStyle w:val="Piedepgina"/>
      <w:spacing w:line="360" w:lineRule="auto"/>
      <w:jc w:val="center"/>
      <w:rPr>
        <w:rFonts w:ascii="Gotham Book" w:hAnsi="Gotham Book"/>
        <w:sz w:val="20"/>
        <w:szCs w:val="20"/>
      </w:rPr>
    </w:pPr>
    <w:r w:rsidRPr="005D3A65">
      <w:rPr>
        <w:rFonts w:ascii="Gotham Book" w:hAnsi="Gotham Book"/>
        <w:sz w:val="20"/>
        <w:szCs w:val="20"/>
      </w:rPr>
      <w:t>Tel. (55) 5625 6700 | www.congresopuebla.gob.mx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C9" w:rsidRDefault="00DE55C9">
      <w:pPr>
        <w:spacing w:after="0" w:line="240" w:lineRule="auto"/>
      </w:pPr>
      <w:r>
        <w:separator/>
      </w:r>
    </w:p>
  </w:footnote>
  <w:footnote w:type="continuationSeparator" w:id="0">
    <w:p w:rsidR="00DE55C9" w:rsidRDefault="00DE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65" w:rsidRDefault="00DE55C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0072266" o:spid="_x0000_s2053" type="#_x0000_t75" style="position:absolute;margin-left:0;margin-top:0;width:372.6pt;height:525pt;z-index:-251657216;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53" w:rsidRDefault="00DE55C9" w:rsidP="00914953">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0072267" o:spid="_x0000_s2054" type="#_x0000_t75" style="position:absolute;left:0;text-align:left;margin-left:0;margin-top:0;width:372.6pt;height:525pt;z-index:-251656192;mso-position-horizontal:center;mso-position-horizontal-relative:margin;mso-position-vertical:center;mso-position-vertical-relative:margin" o:allowincell="f">
          <v:imagedata r:id="rId1" o:title="Escudo del Estado de Puebla vector logo (claro)"/>
          <w10:wrap anchorx="margin" anchory="margin"/>
        </v:shape>
      </w:pict>
    </w:r>
    <w:r w:rsidR="007B7F48">
      <w:rPr>
        <w:noProof/>
        <w:lang w:eastAsia="es-MX"/>
      </w:rPr>
      <w:drawing>
        <wp:inline distT="0" distB="0" distL="0" distR="0" wp14:anchorId="60667B10" wp14:editId="568C1131">
          <wp:extent cx="3048000" cy="134294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institucional_LX.png"/>
                  <pic:cNvPicPr/>
                </pic:nvPicPr>
                <pic:blipFill>
                  <a:blip r:embed="rId2">
                    <a:extLst>
                      <a:ext uri="{28A0092B-C50C-407E-A947-70E740481C1C}">
                        <a14:useLocalDpi xmlns:a14="http://schemas.microsoft.com/office/drawing/2010/main" val="0"/>
                      </a:ext>
                    </a:extLst>
                  </a:blip>
                  <a:stretch>
                    <a:fillRect/>
                  </a:stretch>
                </pic:blipFill>
                <pic:spPr>
                  <a:xfrm>
                    <a:off x="0" y="0"/>
                    <a:ext cx="3108811" cy="136973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65" w:rsidRDefault="00DE55C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0072265" o:spid="_x0000_s2052" type="#_x0000_t75" style="position:absolute;margin-left:0;margin-top:0;width:372.6pt;height:525pt;z-index:-251658240;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48"/>
    <w:rsid w:val="00053ADB"/>
    <w:rsid w:val="000B58FB"/>
    <w:rsid w:val="001345F0"/>
    <w:rsid w:val="00217271"/>
    <w:rsid w:val="002C604E"/>
    <w:rsid w:val="00305463"/>
    <w:rsid w:val="003209BA"/>
    <w:rsid w:val="0035360F"/>
    <w:rsid w:val="003818DD"/>
    <w:rsid w:val="004E71CB"/>
    <w:rsid w:val="0053315E"/>
    <w:rsid w:val="005F1C6C"/>
    <w:rsid w:val="00724165"/>
    <w:rsid w:val="007B7F48"/>
    <w:rsid w:val="00804BFC"/>
    <w:rsid w:val="00886351"/>
    <w:rsid w:val="009D539D"/>
    <w:rsid w:val="00A0681D"/>
    <w:rsid w:val="00A100C3"/>
    <w:rsid w:val="00BA52AF"/>
    <w:rsid w:val="00C112C1"/>
    <w:rsid w:val="00C507B9"/>
    <w:rsid w:val="00DE55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14979AE-01E3-48C8-BC2E-60A9ADE4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48"/>
    <w:pPr>
      <w:spacing w:after="200" w:line="276" w:lineRule="auto"/>
    </w:pPr>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F48"/>
    <w:pPr>
      <w:tabs>
        <w:tab w:val="center" w:pos="4419"/>
        <w:tab w:val="right" w:pos="8838"/>
      </w:tabs>
      <w:spacing w:after="0" w:line="240" w:lineRule="auto"/>
    </w:pPr>
    <w:rPr>
      <w:rFonts w:eastAsiaTheme="minorEastAsia"/>
      <w:lang w:eastAsia="ja-JP"/>
    </w:rPr>
  </w:style>
  <w:style w:type="character" w:customStyle="1" w:styleId="EncabezadoCar">
    <w:name w:val="Encabezado Car"/>
    <w:basedOn w:val="Fuentedeprrafopredeter"/>
    <w:link w:val="Encabezado"/>
    <w:uiPriority w:val="99"/>
    <w:rsid w:val="007B7F48"/>
  </w:style>
  <w:style w:type="paragraph" w:styleId="Piedepgina">
    <w:name w:val="footer"/>
    <w:basedOn w:val="Normal"/>
    <w:link w:val="PiedepginaCar"/>
    <w:uiPriority w:val="99"/>
    <w:unhideWhenUsed/>
    <w:rsid w:val="007B7F48"/>
    <w:pPr>
      <w:tabs>
        <w:tab w:val="center" w:pos="4419"/>
        <w:tab w:val="right" w:pos="8838"/>
      </w:tabs>
      <w:spacing w:after="0" w:line="240" w:lineRule="auto"/>
    </w:pPr>
    <w:rPr>
      <w:rFonts w:eastAsiaTheme="minorEastAsia"/>
      <w:lang w:eastAsia="ja-JP"/>
    </w:rPr>
  </w:style>
  <w:style w:type="character" w:customStyle="1" w:styleId="PiedepginaCar">
    <w:name w:val="Pie de página Car"/>
    <w:basedOn w:val="Fuentedeprrafopredeter"/>
    <w:link w:val="Piedepgina"/>
    <w:uiPriority w:val="99"/>
    <w:rsid w:val="007B7F48"/>
  </w:style>
  <w:style w:type="table" w:styleId="Tablaconcuadrcula">
    <w:name w:val="Table Grid"/>
    <w:basedOn w:val="Tablanormal"/>
    <w:uiPriority w:val="39"/>
    <w:rsid w:val="007B7F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305463"/>
    <w:pPr>
      <w:spacing w:after="200" w:line="276" w:lineRule="auto"/>
    </w:pPr>
    <w:rPr>
      <w:rFonts w:ascii="Calibri" w:eastAsia="Calibri" w:hAnsi="Calibri" w:cs="Calibri"/>
      <w:color w:val="000000"/>
      <w:u w:color="000000"/>
      <w:lang w:eastAsia="es-ES"/>
    </w:rPr>
  </w:style>
  <w:style w:type="character" w:customStyle="1" w:styleId="Ninguno">
    <w:name w:val="Ninguno"/>
    <w:rsid w:val="00305463"/>
  </w:style>
  <w:style w:type="character" w:styleId="Textoennegrita">
    <w:name w:val="Strong"/>
    <w:uiPriority w:val="22"/>
    <w:qFormat/>
    <w:rsid w:val="00305463"/>
    <w:rPr>
      <w:b/>
      <w:bCs/>
    </w:rPr>
  </w:style>
  <w:style w:type="paragraph" w:styleId="NormalWeb">
    <w:name w:val="Normal (Web)"/>
    <w:basedOn w:val="Normal"/>
    <w:uiPriority w:val="99"/>
    <w:unhideWhenUsed/>
    <w:rsid w:val="005F1C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5F1C6C"/>
  </w:style>
  <w:style w:type="paragraph" w:styleId="Prrafodelista">
    <w:name w:val="List Paragraph"/>
    <w:basedOn w:val="Normal"/>
    <w:uiPriority w:val="34"/>
    <w:qFormat/>
    <w:rsid w:val="005F1C6C"/>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1">
    <w:name w:val="Texto independiente1"/>
    <w:rsid w:val="00724165"/>
    <w:pPr>
      <w:spacing w:after="0" w:line="240" w:lineRule="auto"/>
      <w:ind w:firstLine="283"/>
      <w:jc w:val="both"/>
    </w:pPr>
    <w:rPr>
      <w:rFonts w:ascii="Times New Roman" w:eastAsia="Times New Roman" w:hAnsi="Times New Roman" w:cs="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1490</Words>
  <Characters>8195</Characters>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2018-10-22T18:39:00Z</dcterms:created>
  <dcterms:modified xsi:type="dcterms:W3CDTF">2018-10-22T21:20:00Z</dcterms:modified>
</cp:coreProperties>
</file>