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51555">
        <w:rPr>
          <w:rFonts w:ascii="Tahoma" w:hAnsi="Tahoma" w:cs="Tahoma"/>
          <w:sz w:val="20"/>
          <w:szCs w:val="20"/>
        </w:rPr>
        <w:t>27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EA5B9C">
        <w:rPr>
          <w:rFonts w:ascii="Tahoma" w:hAnsi="Tahoma" w:cs="Tahoma"/>
          <w:sz w:val="20"/>
          <w:szCs w:val="20"/>
          <w:lang w:val="es-MX"/>
        </w:rPr>
        <w:t xml:space="preserve"> </w:t>
      </w:r>
      <w:r w:rsidR="009C61E6">
        <w:rPr>
          <w:rFonts w:ascii="Tahoma" w:hAnsi="Tahoma" w:cs="Tahoma"/>
          <w:sz w:val="20"/>
          <w:szCs w:val="20"/>
          <w:lang w:val="es-MX"/>
        </w:rPr>
        <w:t>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251555">
        <w:rPr>
          <w:rFonts w:ascii="Tahoma" w:hAnsi="Tahoma" w:cs="Tahoma"/>
          <w:sz w:val="20"/>
          <w:szCs w:val="20"/>
        </w:rPr>
        <w:t>Sala Anexa al Salón de Plenos, al término de la Sesión Pública Ordinaria.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 w:rsidP="00EA5B9C">
      <w:pPr>
        <w:tabs>
          <w:tab w:val="center" w:pos="4672"/>
          <w:tab w:val="left" w:pos="7033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  <w:r w:rsidR="00EA5B9C">
        <w:rPr>
          <w:rFonts w:ascii="Tahoma" w:hAnsi="Tahoma" w:cs="Tahoma"/>
          <w:b/>
          <w:i/>
        </w:rPr>
        <w:tab/>
      </w:r>
    </w:p>
    <w:p w:rsidR="00210B58" w:rsidRDefault="00210B5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E233CD" w:rsidRDefault="00E233C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E415B" w:rsidRDefault="008E415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E415B" w:rsidRDefault="008E415B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DB4EEB" w:rsidRPr="007B058A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32D4C" w:rsidRDefault="007013CC" w:rsidP="0041434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  <w:r w:rsidR="00DD5A9F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  <w:r w:rsidR="000E76A8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  <w:r w:rsidR="007A08F4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E415B" w:rsidRDefault="008E415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E415B" w:rsidRDefault="008E415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E415B" w:rsidRPr="00F1199A" w:rsidRDefault="008E415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8E415B" w:rsidRDefault="008E415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E415B" w:rsidRDefault="008E415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E415B" w:rsidRDefault="008E415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E415B" w:rsidRDefault="008E415B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E415B" w:rsidRDefault="008E415B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E415B" w:rsidRDefault="008E415B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A5B9C" w:rsidRPr="007C0B07" w:rsidRDefault="00EA5B9C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C0B07" w:rsidRPr="008E415B" w:rsidRDefault="007C0B07" w:rsidP="00251555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8E415B" w:rsidRPr="008E415B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trámite.</w:t>
      </w:r>
    </w:p>
    <w:p w:rsidR="008E415B" w:rsidRDefault="008E415B" w:rsidP="0025155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E415B" w:rsidRDefault="008E415B" w:rsidP="0025155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E415B" w:rsidRDefault="008E415B" w:rsidP="0025155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E415B" w:rsidRDefault="008E415B" w:rsidP="0025155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E415B" w:rsidRDefault="008E415B" w:rsidP="0025155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E415B" w:rsidRPr="008E415B" w:rsidRDefault="008E415B" w:rsidP="00251555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8E415B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F6" w:rsidRDefault="00BE7DF6">
      <w:r>
        <w:separator/>
      </w:r>
    </w:p>
  </w:endnote>
  <w:endnote w:type="continuationSeparator" w:id="0">
    <w:p w:rsidR="00BE7DF6" w:rsidRDefault="00BE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F6" w:rsidRDefault="00BE7DF6">
      <w:r>
        <w:separator/>
      </w:r>
    </w:p>
  </w:footnote>
  <w:footnote w:type="continuationSeparator" w:id="0">
    <w:p w:rsidR="00BE7DF6" w:rsidRDefault="00BE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4B7023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EA5B9C">
      <w:rPr>
        <w:rFonts w:ascii="Tahoma" w:hAnsi="Tahoma" w:cs="Tahoma"/>
        <w:b/>
        <w:bCs/>
        <w:sz w:val="34"/>
        <w:szCs w:val="34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47D9A"/>
    <w:rsid w:val="001502FA"/>
    <w:rsid w:val="00150CD8"/>
    <w:rsid w:val="001877A0"/>
    <w:rsid w:val="001A560F"/>
    <w:rsid w:val="001C5850"/>
    <w:rsid w:val="001D3F97"/>
    <w:rsid w:val="001E5F6E"/>
    <w:rsid w:val="00210B58"/>
    <w:rsid w:val="00216515"/>
    <w:rsid w:val="002239FB"/>
    <w:rsid w:val="002346E2"/>
    <w:rsid w:val="00240CFA"/>
    <w:rsid w:val="00251555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14344"/>
    <w:rsid w:val="0044632C"/>
    <w:rsid w:val="0045074C"/>
    <w:rsid w:val="004615D0"/>
    <w:rsid w:val="004622AE"/>
    <w:rsid w:val="004926DF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C1232"/>
    <w:rsid w:val="005F5D6D"/>
    <w:rsid w:val="0060173E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B35C7"/>
    <w:rsid w:val="008E415B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130A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E7DF6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84B97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5B9C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92FE6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2018-07-25T21:35:00Z</dcterms:created>
  <dcterms:modified xsi:type="dcterms:W3CDTF">2018-07-26T17:21:00Z</dcterms:modified>
</cp:coreProperties>
</file>