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805" w:rsidRPr="008B0A1E" w:rsidRDefault="00C13065" w:rsidP="00741863">
      <w:pPr>
        <w:spacing w:after="0" w:line="264" w:lineRule="auto"/>
        <w:jc w:val="center"/>
        <w:rPr>
          <w:rFonts w:ascii="Century Gothic" w:hAnsi="Century Gothic"/>
          <w:b/>
          <w:highlight w:val="yellow"/>
        </w:rPr>
      </w:pPr>
      <w:r>
        <w:rPr>
          <w:rFonts w:ascii="Century Gothic" w:hAnsi="Century Gothic"/>
          <w:b/>
        </w:rPr>
        <w:t>COMISIÓ</w:t>
      </w:r>
      <w:r w:rsidR="00176B78" w:rsidRPr="00EB55E5">
        <w:rPr>
          <w:rFonts w:ascii="Century Gothic" w:hAnsi="Century Gothic"/>
          <w:b/>
        </w:rPr>
        <w:t>N</w:t>
      </w:r>
      <w:r w:rsidR="008B659B" w:rsidRPr="00EB55E5">
        <w:rPr>
          <w:rFonts w:ascii="Century Gothic" w:hAnsi="Century Gothic"/>
          <w:b/>
        </w:rPr>
        <w:t xml:space="preserve"> </w:t>
      </w:r>
      <w:r w:rsidR="00176B78" w:rsidRPr="00EB55E5">
        <w:rPr>
          <w:rFonts w:ascii="Century Gothic" w:hAnsi="Century Gothic"/>
          <w:b/>
        </w:rPr>
        <w:t xml:space="preserve">DE </w:t>
      </w:r>
      <w:r w:rsidR="00EB55E5" w:rsidRPr="00EB55E5">
        <w:rPr>
          <w:rFonts w:ascii="Century Gothic" w:hAnsi="Century Gothic"/>
          <w:b/>
        </w:rPr>
        <w:t xml:space="preserve">DESARROLLO </w:t>
      </w:r>
      <w:r w:rsidR="00483300" w:rsidRPr="00EB55E5">
        <w:rPr>
          <w:rFonts w:ascii="Century Gothic" w:hAnsi="Century Gothic"/>
          <w:b/>
        </w:rPr>
        <w:t>E</w:t>
      </w:r>
      <w:r>
        <w:rPr>
          <w:rFonts w:ascii="Century Gothic" w:hAnsi="Century Gothic"/>
          <w:b/>
        </w:rPr>
        <w:t>CONÓMICO</w:t>
      </w:r>
    </w:p>
    <w:p w:rsidR="00522BBE" w:rsidRPr="008B0A1E" w:rsidRDefault="00522BBE" w:rsidP="00741863">
      <w:pPr>
        <w:spacing w:after="0" w:line="264" w:lineRule="auto"/>
        <w:jc w:val="center"/>
        <w:rPr>
          <w:rFonts w:ascii="Century Gothic" w:hAnsi="Century Gothic"/>
          <w:b/>
          <w:highlight w:val="yellow"/>
        </w:rPr>
      </w:pPr>
    </w:p>
    <w:p w:rsidR="00176B78" w:rsidRPr="00EB55E5" w:rsidRDefault="00522BBE" w:rsidP="00010481">
      <w:pPr>
        <w:pStyle w:val="Default"/>
        <w:spacing w:line="264" w:lineRule="auto"/>
        <w:jc w:val="both"/>
        <w:rPr>
          <w:rFonts w:ascii="Century Gothic" w:hAnsi="Century Gothic" w:cs="Tahoma"/>
          <w:sz w:val="22"/>
          <w:szCs w:val="22"/>
        </w:rPr>
      </w:pPr>
      <w:r w:rsidRPr="00EB55E5">
        <w:rPr>
          <w:rFonts w:ascii="Century Gothic" w:hAnsi="Century Gothic" w:cs="Tahoma"/>
          <w:b/>
          <w:bCs/>
          <w:sz w:val="22"/>
          <w:szCs w:val="22"/>
        </w:rPr>
        <w:t xml:space="preserve">Dictamen que </w:t>
      </w:r>
      <w:r w:rsidR="00176B78" w:rsidRPr="00EB55E5">
        <w:rPr>
          <w:rFonts w:ascii="Century Gothic" w:hAnsi="Century Gothic" w:cs="Tahoma"/>
          <w:b/>
          <w:bCs/>
          <w:sz w:val="22"/>
          <w:szCs w:val="22"/>
        </w:rPr>
        <w:t>presenta</w:t>
      </w:r>
      <w:r w:rsidR="002758CB" w:rsidRPr="00EB55E5">
        <w:rPr>
          <w:rFonts w:ascii="Century Gothic" w:hAnsi="Century Gothic" w:cs="Tahoma"/>
          <w:b/>
          <w:bCs/>
          <w:sz w:val="22"/>
          <w:szCs w:val="22"/>
        </w:rPr>
        <w:t>n</w:t>
      </w:r>
      <w:r w:rsidR="00176B78" w:rsidRPr="00EB55E5">
        <w:rPr>
          <w:rFonts w:ascii="Century Gothic" w:hAnsi="Century Gothic" w:cs="Tahoma"/>
          <w:b/>
          <w:bCs/>
          <w:sz w:val="22"/>
          <w:szCs w:val="22"/>
        </w:rPr>
        <w:t xml:space="preserve"> los </w:t>
      </w:r>
      <w:r w:rsidR="00176B78" w:rsidRPr="00EB55E5">
        <w:rPr>
          <w:rFonts w:ascii="Century Gothic" w:hAnsi="Century Gothic" w:cs="Tahoma"/>
          <w:b/>
          <w:sz w:val="22"/>
          <w:szCs w:val="22"/>
        </w:rPr>
        <w:t>integrantes de la</w:t>
      </w:r>
      <w:r w:rsidR="00770805" w:rsidRPr="00EB55E5">
        <w:rPr>
          <w:rFonts w:ascii="Century Gothic" w:hAnsi="Century Gothic" w:cs="Tahoma"/>
          <w:b/>
          <w:sz w:val="22"/>
          <w:szCs w:val="22"/>
        </w:rPr>
        <w:t xml:space="preserve"> Comisi</w:t>
      </w:r>
      <w:r w:rsidR="00C13065">
        <w:rPr>
          <w:rFonts w:ascii="Century Gothic" w:hAnsi="Century Gothic" w:cs="Tahoma"/>
          <w:b/>
          <w:sz w:val="22"/>
          <w:szCs w:val="22"/>
        </w:rPr>
        <w:t>ón</w:t>
      </w:r>
      <w:r w:rsidR="008B659B" w:rsidRPr="00EB55E5">
        <w:rPr>
          <w:rFonts w:ascii="Century Gothic" w:hAnsi="Century Gothic" w:cs="Tahoma"/>
          <w:b/>
          <w:sz w:val="22"/>
          <w:szCs w:val="22"/>
        </w:rPr>
        <w:t xml:space="preserve"> de </w:t>
      </w:r>
      <w:r w:rsidR="00EB55E5" w:rsidRPr="00EB55E5">
        <w:rPr>
          <w:rFonts w:ascii="Century Gothic" w:hAnsi="Century Gothic" w:cs="Tahoma"/>
          <w:b/>
          <w:sz w:val="22"/>
          <w:szCs w:val="22"/>
        </w:rPr>
        <w:t xml:space="preserve">Desarrollo </w:t>
      </w:r>
      <w:r w:rsidR="00F05B4B">
        <w:rPr>
          <w:rFonts w:ascii="Century Gothic" w:hAnsi="Century Gothic" w:cs="Tahoma"/>
          <w:b/>
          <w:sz w:val="22"/>
          <w:szCs w:val="22"/>
        </w:rPr>
        <w:t>Ec</w:t>
      </w:r>
      <w:r w:rsidR="00C13065">
        <w:rPr>
          <w:rFonts w:ascii="Century Gothic" w:hAnsi="Century Gothic" w:cs="Tahoma"/>
          <w:b/>
          <w:sz w:val="22"/>
          <w:szCs w:val="22"/>
        </w:rPr>
        <w:t>onómico</w:t>
      </w:r>
      <w:r w:rsidR="007832A2" w:rsidRPr="00EB55E5">
        <w:rPr>
          <w:rFonts w:ascii="Century Gothic" w:hAnsi="Century Gothic" w:cs="Tahoma"/>
          <w:b/>
          <w:sz w:val="22"/>
          <w:szCs w:val="22"/>
        </w:rPr>
        <w:t xml:space="preserve"> de la LIX Legislatura del Honorable Congreso del Estado Libre y Soberano de Puebla</w:t>
      </w:r>
      <w:r w:rsidR="00176B78" w:rsidRPr="00EB55E5">
        <w:rPr>
          <w:rFonts w:ascii="Century Gothic" w:hAnsi="Century Gothic" w:cs="Tahoma"/>
          <w:bCs/>
          <w:sz w:val="22"/>
          <w:szCs w:val="22"/>
        </w:rPr>
        <w:t>,</w:t>
      </w:r>
      <w:r w:rsidR="00176B78" w:rsidRPr="00EB55E5">
        <w:rPr>
          <w:rFonts w:ascii="Century Gothic" w:hAnsi="Century Gothic" w:cs="Tahoma"/>
          <w:sz w:val="22"/>
          <w:szCs w:val="22"/>
        </w:rPr>
        <w:t xml:space="preserve"> con fundamento en lo dispuesto por los artículos </w:t>
      </w:r>
      <w:r w:rsidR="00BA7BB1" w:rsidRPr="00EB55E5">
        <w:rPr>
          <w:rFonts w:ascii="Century Gothic" w:hAnsi="Century Gothic" w:cs="Tahoma"/>
          <w:sz w:val="22"/>
          <w:szCs w:val="22"/>
        </w:rPr>
        <w:t xml:space="preserve">64 </w:t>
      </w:r>
      <w:r w:rsidR="00876001" w:rsidRPr="00EB55E5">
        <w:rPr>
          <w:rFonts w:ascii="Century Gothic" w:hAnsi="Century Gothic" w:cs="Tahoma"/>
          <w:sz w:val="22"/>
          <w:szCs w:val="22"/>
        </w:rPr>
        <w:t xml:space="preserve">fracción I </w:t>
      </w:r>
      <w:r w:rsidR="00D6024C" w:rsidRPr="00EB55E5">
        <w:rPr>
          <w:rFonts w:ascii="Century Gothic" w:hAnsi="Century Gothic" w:cs="Tahoma"/>
          <w:sz w:val="22"/>
          <w:szCs w:val="22"/>
        </w:rPr>
        <w:t xml:space="preserve">y 84 párrafo segundo </w:t>
      </w:r>
      <w:r w:rsidR="00176B78" w:rsidRPr="00EB55E5">
        <w:rPr>
          <w:rFonts w:ascii="Century Gothic" w:hAnsi="Century Gothic" w:cs="Tahoma"/>
          <w:sz w:val="22"/>
          <w:szCs w:val="22"/>
        </w:rPr>
        <w:t xml:space="preserve">de la Constitución Política </w:t>
      </w:r>
      <w:r w:rsidR="00176B78" w:rsidRPr="00EB55E5">
        <w:rPr>
          <w:rFonts w:ascii="Century Gothic" w:hAnsi="Century Gothic"/>
          <w:sz w:val="22"/>
          <w:szCs w:val="22"/>
        </w:rPr>
        <w:t>del Estado Libre y Soberano de Puebla</w:t>
      </w:r>
      <w:r w:rsidR="002D7D77" w:rsidRPr="00EB55E5">
        <w:rPr>
          <w:rFonts w:ascii="Century Gothic" w:hAnsi="Century Gothic"/>
          <w:sz w:val="22"/>
          <w:szCs w:val="22"/>
        </w:rPr>
        <w:t>;</w:t>
      </w:r>
      <w:r w:rsidR="00E74689" w:rsidRPr="00EB55E5">
        <w:rPr>
          <w:rFonts w:ascii="Century Gothic" w:hAnsi="Century Gothic" w:cs="Tahoma"/>
          <w:sz w:val="22"/>
          <w:szCs w:val="22"/>
        </w:rPr>
        <w:t xml:space="preserve"> </w:t>
      </w:r>
      <w:r w:rsidR="00176B78" w:rsidRPr="00EB55E5">
        <w:rPr>
          <w:rFonts w:ascii="Century Gothic" w:hAnsi="Century Gothic" w:cs="Tahoma"/>
          <w:sz w:val="22"/>
          <w:szCs w:val="22"/>
        </w:rPr>
        <w:t>102, 115 fracción III,</w:t>
      </w:r>
      <w:r w:rsidR="00483300" w:rsidRPr="00EB55E5">
        <w:rPr>
          <w:rFonts w:ascii="Century Gothic" w:hAnsi="Century Gothic" w:cs="Tahoma"/>
          <w:sz w:val="22"/>
          <w:szCs w:val="22"/>
        </w:rPr>
        <w:t xml:space="preserve"> </w:t>
      </w:r>
      <w:r w:rsidR="00176B78" w:rsidRPr="00EB55E5">
        <w:rPr>
          <w:rFonts w:ascii="Century Gothic" w:hAnsi="Century Gothic" w:cs="Tahoma"/>
          <w:sz w:val="22"/>
          <w:szCs w:val="22"/>
        </w:rPr>
        <w:t>119</w:t>
      </w:r>
      <w:r w:rsidR="00626F07" w:rsidRPr="00EB55E5">
        <w:rPr>
          <w:rFonts w:ascii="Century Gothic" w:hAnsi="Century Gothic" w:cs="Tahoma"/>
          <w:sz w:val="22"/>
          <w:szCs w:val="22"/>
        </w:rPr>
        <w:t>,</w:t>
      </w:r>
      <w:r w:rsidR="00176B78" w:rsidRPr="00EB55E5">
        <w:rPr>
          <w:rFonts w:ascii="Century Gothic" w:hAnsi="Century Gothic" w:cs="Tahoma"/>
          <w:sz w:val="22"/>
          <w:szCs w:val="22"/>
        </w:rPr>
        <w:t xml:space="preserve"> </w:t>
      </w:r>
      <w:r w:rsidR="00176B78" w:rsidRPr="009117DA">
        <w:rPr>
          <w:rFonts w:ascii="Century Gothic" w:hAnsi="Century Gothic" w:cs="Tahoma"/>
          <w:sz w:val="22"/>
          <w:szCs w:val="22"/>
        </w:rPr>
        <w:t>123 fracci</w:t>
      </w:r>
      <w:r w:rsidR="009117DA" w:rsidRPr="009117DA">
        <w:rPr>
          <w:rFonts w:ascii="Century Gothic" w:hAnsi="Century Gothic" w:cs="Tahoma"/>
          <w:sz w:val="22"/>
          <w:szCs w:val="22"/>
        </w:rPr>
        <w:t>ó</w:t>
      </w:r>
      <w:r w:rsidR="00176B78" w:rsidRPr="009117DA">
        <w:rPr>
          <w:rFonts w:ascii="Century Gothic" w:hAnsi="Century Gothic" w:cs="Tahoma"/>
          <w:sz w:val="22"/>
          <w:szCs w:val="22"/>
        </w:rPr>
        <w:t>n</w:t>
      </w:r>
      <w:r w:rsidR="002E1336" w:rsidRPr="009117DA">
        <w:rPr>
          <w:rFonts w:ascii="Century Gothic" w:hAnsi="Century Gothic" w:cs="Tahoma"/>
          <w:sz w:val="22"/>
          <w:szCs w:val="22"/>
        </w:rPr>
        <w:t xml:space="preserve"> </w:t>
      </w:r>
      <w:r w:rsidR="00076ABE" w:rsidRPr="009117DA">
        <w:rPr>
          <w:rFonts w:ascii="Century Gothic" w:hAnsi="Century Gothic" w:cs="Tahoma"/>
          <w:sz w:val="22"/>
          <w:szCs w:val="22"/>
        </w:rPr>
        <w:t>X</w:t>
      </w:r>
      <w:r w:rsidR="009117DA" w:rsidRPr="009117DA">
        <w:rPr>
          <w:rFonts w:ascii="Century Gothic" w:hAnsi="Century Gothic" w:cs="Tahoma"/>
          <w:sz w:val="22"/>
          <w:szCs w:val="22"/>
        </w:rPr>
        <w:t>V</w:t>
      </w:r>
      <w:r w:rsidR="00076ABE" w:rsidRPr="009117DA">
        <w:rPr>
          <w:rFonts w:ascii="Century Gothic" w:hAnsi="Century Gothic" w:cs="Tahoma"/>
          <w:sz w:val="22"/>
          <w:szCs w:val="22"/>
        </w:rPr>
        <w:t>I</w:t>
      </w:r>
      <w:r w:rsidR="009117DA" w:rsidRPr="009117DA">
        <w:rPr>
          <w:rFonts w:ascii="Century Gothic" w:hAnsi="Century Gothic" w:cs="Tahoma"/>
          <w:sz w:val="22"/>
          <w:szCs w:val="22"/>
        </w:rPr>
        <w:t>II</w:t>
      </w:r>
      <w:r w:rsidR="00626F07" w:rsidRPr="00EB55E5">
        <w:rPr>
          <w:rFonts w:ascii="Century Gothic" w:hAnsi="Century Gothic" w:cs="Tahoma"/>
          <w:sz w:val="22"/>
          <w:szCs w:val="22"/>
        </w:rPr>
        <w:t>, 151, 152 y</w:t>
      </w:r>
      <w:r w:rsidR="00C56AD8" w:rsidRPr="00EB55E5">
        <w:rPr>
          <w:rFonts w:ascii="Century Gothic" w:hAnsi="Century Gothic" w:cs="Tahoma"/>
          <w:sz w:val="22"/>
          <w:szCs w:val="22"/>
        </w:rPr>
        <w:t xml:space="preserve"> 154</w:t>
      </w:r>
      <w:r w:rsidR="00176B78" w:rsidRPr="00EB55E5">
        <w:rPr>
          <w:rFonts w:ascii="Century Gothic" w:hAnsi="Century Gothic" w:cs="Tahoma"/>
          <w:sz w:val="22"/>
          <w:szCs w:val="22"/>
        </w:rPr>
        <w:t xml:space="preserve"> de la Ley Orgánica del Poder Legislativo del Estado Libre y Soberano de</w:t>
      </w:r>
      <w:r w:rsidR="00BA7BB1" w:rsidRPr="00EB55E5">
        <w:rPr>
          <w:rFonts w:ascii="Century Gothic" w:hAnsi="Century Gothic" w:cs="Tahoma"/>
          <w:sz w:val="22"/>
          <w:szCs w:val="22"/>
        </w:rPr>
        <w:t xml:space="preserve"> Puebla; 45</w:t>
      </w:r>
      <w:r w:rsidR="00C1692B" w:rsidRPr="00EB55E5">
        <w:rPr>
          <w:rFonts w:ascii="Century Gothic" w:hAnsi="Century Gothic" w:cs="Tahoma"/>
          <w:sz w:val="22"/>
          <w:szCs w:val="22"/>
        </w:rPr>
        <w:t>,</w:t>
      </w:r>
      <w:r w:rsidR="00C56AD8" w:rsidRPr="00EB55E5">
        <w:rPr>
          <w:rFonts w:ascii="Century Gothic" w:hAnsi="Century Gothic" w:cs="Tahoma"/>
          <w:sz w:val="22"/>
          <w:szCs w:val="22"/>
        </w:rPr>
        <w:t xml:space="preserve"> </w:t>
      </w:r>
      <w:r w:rsidR="00626F07" w:rsidRPr="00EB55E5">
        <w:rPr>
          <w:rFonts w:ascii="Century Gothic" w:hAnsi="Century Gothic" w:cs="Tahoma"/>
          <w:sz w:val="22"/>
          <w:szCs w:val="22"/>
        </w:rPr>
        <w:t xml:space="preserve">46, 47, </w:t>
      </w:r>
      <w:r w:rsidR="00176B78" w:rsidRPr="009117DA">
        <w:rPr>
          <w:rFonts w:ascii="Century Gothic" w:hAnsi="Century Gothic" w:cs="Tahoma"/>
          <w:sz w:val="22"/>
          <w:szCs w:val="22"/>
        </w:rPr>
        <w:t xml:space="preserve">48 </w:t>
      </w:r>
      <w:r w:rsidR="001C2A6A" w:rsidRPr="009117DA">
        <w:rPr>
          <w:rFonts w:ascii="Century Gothic" w:hAnsi="Century Gothic" w:cs="Tahoma"/>
          <w:sz w:val="22"/>
          <w:szCs w:val="22"/>
        </w:rPr>
        <w:t>fracci</w:t>
      </w:r>
      <w:r w:rsidR="009117DA" w:rsidRPr="009117DA">
        <w:rPr>
          <w:rFonts w:ascii="Century Gothic" w:hAnsi="Century Gothic" w:cs="Tahoma"/>
          <w:sz w:val="22"/>
          <w:szCs w:val="22"/>
        </w:rPr>
        <w:t>ón</w:t>
      </w:r>
      <w:r w:rsidR="002E1336" w:rsidRPr="009117DA">
        <w:rPr>
          <w:rFonts w:ascii="Century Gothic" w:hAnsi="Century Gothic" w:cs="Tahoma"/>
          <w:sz w:val="22"/>
          <w:szCs w:val="22"/>
        </w:rPr>
        <w:t xml:space="preserve"> </w:t>
      </w:r>
      <w:r w:rsidR="00076ABE" w:rsidRPr="009117DA">
        <w:rPr>
          <w:rFonts w:ascii="Century Gothic" w:hAnsi="Century Gothic" w:cs="Tahoma"/>
          <w:sz w:val="22"/>
          <w:szCs w:val="22"/>
        </w:rPr>
        <w:t>X</w:t>
      </w:r>
      <w:r w:rsidR="009117DA" w:rsidRPr="009117DA">
        <w:rPr>
          <w:rFonts w:ascii="Century Gothic" w:hAnsi="Century Gothic" w:cs="Tahoma"/>
          <w:sz w:val="22"/>
          <w:szCs w:val="22"/>
        </w:rPr>
        <w:t>VII</w:t>
      </w:r>
      <w:r w:rsidR="00076ABE" w:rsidRPr="009117DA">
        <w:rPr>
          <w:rFonts w:ascii="Century Gothic" w:hAnsi="Century Gothic" w:cs="Tahoma"/>
          <w:sz w:val="22"/>
          <w:szCs w:val="22"/>
        </w:rPr>
        <w:t>I</w:t>
      </w:r>
      <w:r w:rsidR="00C56AD8" w:rsidRPr="00EB55E5">
        <w:rPr>
          <w:rFonts w:ascii="Century Gothic" w:hAnsi="Century Gothic" w:cs="Tahoma"/>
          <w:sz w:val="22"/>
          <w:szCs w:val="22"/>
        </w:rPr>
        <w:t>, 78, 79 y 82</w:t>
      </w:r>
      <w:r w:rsidR="00176B78" w:rsidRPr="00EB55E5">
        <w:rPr>
          <w:rFonts w:ascii="Century Gothic" w:hAnsi="Century Gothic" w:cs="Tahoma"/>
          <w:sz w:val="22"/>
          <w:szCs w:val="22"/>
        </w:rPr>
        <w:t xml:space="preserve"> del Reglamento Interior del Honorable Congreso del Estado Libre y Soberano de Puebla y demás relativos aplicables, al tenor de los siguientes:</w:t>
      </w:r>
    </w:p>
    <w:p w:rsidR="00176B78" w:rsidRPr="008B0A1E" w:rsidRDefault="00176B78" w:rsidP="00010481">
      <w:pPr>
        <w:spacing w:after="0" w:line="264" w:lineRule="auto"/>
        <w:jc w:val="both"/>
        <w:rPr>
          <w:rFonts w:ascii="Century Gothic" w:hAnsi="Century Gothic" w:cs="Tahoma"/>
          <w:highlight w:val="yellow"/>
        </w:rPr>
      </w:pPr>
    </w:p>
    <w:p w:rsidR="00BC07FC" w:rsidRPr="008B0A1E" w:rsidRDefault="00BC07FC" w:rsidP="00010481">
      <w:pPr>
        <w:spacing w:after="0" w:line="264" w:lineRule="auto"/>
        <w:jc w:val="both"/>
        <w:rPr>
          <w:rFonts w:ascii="Century Gothic" w:hAnsi="Century Gothic" w:cs="Tahoma"/>
          <w:highlight w:val="yellow"/>
        </w:rPr>
      </w:pPr>
    </w:p>
    <w:p w:rsidR="00176B78" w:rsidRPr="00330C3D" w:rsidRDefault="00176B78" w:rsidP="00010481">
      <w:pPr>
        <w:spacing w:after="0" w:line="264" w:lineRule="auto"/>
        <w:jc w:val="both"/>
        <w:rPr>
          <w:rFonts w:ascii="Century Gothic" w:hAnsi="Century Gothic" w:cs="Tahoma"/>
          <w:b/>
        </w:rPr>
      </w:pPr>
      <w:r w:rsidRPr="00330C3D">
        <w:rPr>
          <w:rFonts w:ascii="Century Gothic" w:hAnsi="Century Gothic" w:cs="Tahoma"/>
          <w:b/>
        </w:rPr>
        <w:t>ANTECEDENTES</w:t>
      </w:r>
    </w:p>
    <w:p w:rsidR="00176B78" w:rsidRPr="008B0A1E" w:rsidRDefault="00176B78" w:rsidP="00010481">
      <w:pPr>
        <w:spacing w:after="0" w:line="264" w:lineRule="auto"/>
        <w:jc w:val="both"/>
        <w:rPr>
          <w:rFonts w:ascii="Century Gothic" w:hAnsi="Century Gothic" w:cs="Tahoma"/>
          <w:highlight w:val="yellow"/>
        </w:rPr>
      </w:pPr>
    </w:p>
    <w:p w:rsidR="00176B78" w:rsidRPr="00333F71" w:rsidRDefault="00176B78" w:rsidP="00333F71">
      <w:pPr>
        <w:pStyle w:val="Default"/>
        <w:spacing w:line="264" w:lineRule="auto"/>
        <w:jc w:val="both"/>
        <w:rPr>
          <w:rFonts w:ascii="Century Gothic" w:hAnsi="Century Gothic" w:cs="Tahoma"/>
          <w:sz w:val="22"/>
          <w:szCs w:val="22"/>
        </w:rPr>
      </w:pPr>
      <w:r w:rsidRPr="00330C3D">
        <w:rPr>
          <w:rFonts w:ascii="Century Gothic" w:hAnsi="Century Gothic" w:cs="Tahoma"/>
          <w:b/>
          <w:sz w:val="22"/>
          <w:szCs w:val="22"/>
        </w:rPr>
        <w:t>1.</w:t>
      </w:r>
      <w:r w:rsidR="001C2A6A" w:rsidRPr="00330C3D">
        <w:rPr>
          <w:rFonts w:ascii="Century Gothic" w:hAnsi="Century Gothic" w:cs="Tahoma"/>
          <w:b/>
          <w:sz w:val="22"/>
          <w:szCs w:val="22"/>
        </w:rPr>
        <w:t xml:space="preserve"> </w:t>
      </w:r>
      <w:r w:rsidRPr="00330C3D">
        <w:rPr>
          <w:rFonts w:ascii="Century Gothic" w:hAnsi="Century Gothic" w:cs="Tahoma"/>
          <w:sz w:val="22"/>
          <w:szCs w:val="22"/>
        </w:rPr>
        <w:t>Con</w:t>
      </w:r>
      <w:r w:rsidRPr="00330C3D">
        <w:rPr>
          <w:rFonts w:ascii="Century Gothic" w:hAnsi="Century Gothic" w:cs="Tahoma"/>
          <w:sz w:val="22"/>
          <w:szCs w:val="22"/>
          <w:lang w:val="es-ES_tradnl"/>
        </w:rPr>
        <w:t xml:space="preserve"> fecha</w:t>
      </w:r>
      <w:r w:rsidRPr="00330C3D">
        <w:rPr>
          <w:rFonts w:ascii="Century Gothic" w:hAnsi="Century Gothic" w:cs="Tahoma"/>
          <w:color w:val="auto"/>
          <w:sz w:val="22"/>
          <w:szCs w:val="22"/>
          <w:lang w:val="es-ES_tradnl"/>
        </w:rPr>
        <w:t xml:space="preserve"> </w:t>
      </w:r>
      <w:r w:rsidR="00333F71">
        <w:rPr>
          <w:rFonts w:ascii="Century Gothic" w:hAnsi="Century Gothic" w:cs="Tahoma"/>
          <w:color w:val="auto"/>
          <w:sz w:val="22"/>
          <w:szCs w:val="22"/>
          <w:lang w:val="es-ES_tradnl"/>
        </w:rPr>
        <w:t>seis</w:t>
      </w:r>
      <w:r w:rsidRPr="00330C3D">
        <w:rPr>
          <w:rFonts w:ascii="Century Gothic" w:hAnsi="Century Gothic" w:cs="Tahoma"/>
          <w:sz w:val="22"/>
          <w:szCs w:val="22"/>
          <w:lang w:val="es-ES_tradnl"/>
        </w:rPr>
        <w:t xml:space="preserve"> de </w:t>
      </w:r>
      <w:r w:rsidR="00333F71">
        <w:rPr>
          <w:rFonts w:ascii="Century Gothic" w:hAnsi="Century Gothic" w:cs="Tahoma"/>
          <w:sz w:val="22"/>
          <w:szCs w:val="22"/>
          <w:lang w:val="es-ES_tradnl"/>
        </w:rPr>
        <w:t>diciembre</w:t>
      </w:r>
      <w:r w:rsidRPr="00330C3D">
        <w:rPr>
          <w:rFonts w:ascii="Century Gothic" w:hAnsi="Century Gothic" w:cs="Tahoma"/>
          <w:sz w:val="22"/>
          <w:szCs w:val="22"/>
          <w:lang w:val="es-ES_tradnl"/>
        </w:rPr>
        <w:t xml:space="preserve"> de dos mil </w:t>
      </w:r>
      <w:r w:rsidR="00C35E09" w:rsidRPr="00330C3D">
        <w:rPr>
          <w:rFonts w:ascii="Century Gothic" w:hAnsi="Century Gothic" w:cs="Tahoma"/>
          <w:sz w:val="22"/>
          <w:szCs w:val="22"/>
          <w:lang w:val="es-ES_tradnl"/>
        </w:rPr>
        <w:t>diecis</w:t>
      </w:r>
      <w:r w:rsidR="00C13065">
        <w:rPr>
          <w:rFonts w:ascii="Century Gothic" w:hAnsi="Century Gothic" w:cs="Tahoma"/>
          <w:sz w:val="22"/>
          <w:szCs w:val="22"/>
          <w:lang w:val="es-ES_tradnl"/>
        </w:rPr>
        <w:t>iete</w:t>
      </w:r>
      <w:r w:rsidRPr="00330C3D">
        <w:rPr>
          <w:rFonts w:ascii="Century Gothic" w:hAnsi="Century Gothic" w:cs="Tahoma"/>
          <w:sz w:val="22"/>
          <w:szCs w:val="22"/>
          <w:lang w:val="es-ES_tradnl"/>
        </w:rPr>
        <w:t xml:space="preserve">, </w:t>
      </w:r>
      <w:r w:rsidR="00333F71">
        <w:rPr>
          <w:rFonts w:ascii="Century Gothic" w:hAnsi="Century Gothic" w:cs="Tahoma"/>
          <w:sz w:val="22"/>
          <w:szCs w:val="22"/>
          <w:lang w:val="es-ES_tradnl"/>
        </w:rPr>
        <w:t>el</w:t>
      </w:r>
      <w:r w:rsidR="00330C3D">
        <w:rPr>
          <w:rFonts w:ascii="Century Gothic" w:hAnsi="Century Gothic" w:cs="Tahoma"/>
          <w:sz w:val="22"/>
          <w:szCs w:val="22"/>
          <w:lang w:val="es-ES_tradnl"/>
        </w:rPr>
        <w:t xml:space="preserve"> </w:t>
      </w:r>
      <w:r w:rsidR="00333F71">
        <w:rPr>
          <w:rFonts w:ascii="Century Gothic" w:hAnsi="Century Gothic" w:cs="Tahoma"/>
          <w:sz w:val="22"/>
          <w:szCs w:val="22"/>
          <w:lang w:val="es-ES_tradnl"/>
        </w:rPr>
        <w:t>Diputado Sergio Salomón Céspedes Peregrina, integrante del Grupo Legislativo del Partido Revolucionario Institucional</w:t>
      </w:r>
      <w:r w:rsidR="00923CC4" w:rsidRPr="00330C3D">
        <w:rPr>
          <w:rFonts w:ascii="Century Gothic" w:hAnsi="Century Gothic" w:cs="Tahoma"/>
          <w:sz w:val="22"/>
          <w:szCs w:val="22"/>
        </w:rPr>
        <w:t xml:space="preserve">, </w:t>
      </w:r>
      <w:r w:rsidR="00F00E4F" w:rsidRPr="00330C3D">
        <w:rPr>
          <w:rFonts w:ascii="Century Gothic" w:hAnsi="Century Gothic" w:cs="Tahoma"/>
          <w:sz w:val="22"/>
          <w:szCs w:val="22"/>
        </w:rPr>
        <w:t>de la Quincuagésima Novena Legislatura del Honorable Congreso del Est</w:t>
      </w:r>
      <w:r w:rsidR="00333F71">
        <w:rPr>
          <w:rFonts w:ascii="Century Gothic" w:hAnsi="Century Gothic" w:cs="Tahoma"/>
          <w:sz w:val="22"/>
          <w:szCs w:val="22"/>
        </w:rPr>
        <w:t>ado Libre y Soberano de Puebla</w:t>
      </w:r>
      <w:r w:rsidR="00C13065">
        <w:rPr>
          <w:rFonts w:ascii="Century Gothic" w:hAnsi="Century Gothic" w:cs="Tahoma"/>
          <w:sz w:val="22"/>
          <w:szCs w:val="22"/>
        </w:rPr>
        <w:t xml:space="preserve">, </w:t>
      </w:r>
      <w:r w:rsidR="00E25BEE" w:rsidRPr="00330C3D">
        <w:rPr>
          <w:rFonts w:ascii="Century Gothic" w:hAnsi="Century Gothic"/>
          <w:sz w:val="22"/>
          <w:szCs w:val="22"/>
        </w:rPr>
        <w:t>present</w:t>
      </w:r>
      <w:r w:rsidR="00333F71">
        <w:rPr>
          <w:rFonts w:ascii="Century Gothic" w:hAnsi="Century Gothic"/>
          <w:sz w:val="22"/>
          <w:szCs w:val="22"/>
        </w:rPr>
        <w:t>ó</w:t>
      </w:r>
      <w:r w:rsidR="00E25BEE" w:rsidRPr="00330C3D">
        <w:rPr>
          <w:rFonts w:ascii="Century Gothic" w:hAnsi="Century Gothic"/>
          <w:sz w:val="22"/>
          <w:szCs w:val="22"/>
        </w:rPr>
        <w:t xml:space="preserve"> </w:t>
      </w:r>
      <w:r w:rsidRPr="00330C3D">
        <w:rPr>
          <w:rFonts w:ascii="Century Gothic" w:hAnsi="Century Gothic"/>
          <w:sz w:val="22"/>
          <w:szCs w:val="22"/>
        </w:rPr>
        <w:t>ante esta Soberanía</w:t>
      </w:r>
      <w:r w:rsidRPr="00330C3D">
        <w:rPr>
          <w:rFonts w:ascii="Century Gothic" w:hAnsi="Century Gothic" w:cs="Tahoma"/>
          <w:sz w:val="22"/>
          <w:szCs w:val="22"/>
          <w:lang w:val="es-ES_tradnl"/>
        </w:rPr>
        <w:t xml:space="preserve">, </w:t>
      </w:r>
      <w:r w:rsidR="00B450E0" w:rsidRPr="00330C3D">
        <w:rPr>
          <w:rFonts w:ascii="Century Gothic" w:hAnsi="Century Gothic" w:cs="Tahoma"/>
          <w:sz w:val="22"/>
          <w:szCs w:val="22"/>
          <w:lang w:val="es-ES_tradnl"/>
        </w:rPr>
        <w:t xml:space="preserve">el </w:t>
      </w:r>
      <w:bookmarkStart w:id="0" w:name="_Hlk503894352"/>
      <w:r w:rsidR="00B450E0" w:rsidRPr="00330C3D">
        <w:rPr>
          <w:rFonts w:ascii="Century Gothic" w:hAnsi="Century Gothic" w:cs="Tahoma"/>
          <w:sz w:val="22"/>
          <w:szCs w:val="22"/>
        </w:rPr>
        <w:t xml:space="preserve">Punto de Acuerdo por virtud del cual </w:t>
      </w:r>
      <w:r w:rsidR="00B450E0" w:rsidRPr="007F6A8E">
        <w:rPr>
          <w:rFonts w:ascii="Century Gothic" w:hAnsi="Century Gothic" w:cs="Tahoma"/>
          <w:sz w:val="22"/>
          <w:szCs w:val="22"/>
        </w:rPr>
        <w:t xml:space="preserve">se </w:t>
      </w:r>
      <w:r w:rsidR="00333F71" w:rsidRPr="00333F71">
        <w:rPr>
          <w:rFonts w:ascii="Century Gothic" w:hAnsi="Century Gothic" w:cs="Tahoma"/>
          <w:sz w:val="22"/>
          <w:szCs w:val="22"/>
        </w:rPr>
        <w:t xml:space="preserve">exhorta de manera respetuosa a </w:t>
      </w:r>
      <w:r w:rsidR="009D55C0">
        <w:rPr>
          <w:rFonts w:ascii="Century Gothic" w:hAnsi="Century Gothic" w:cs="Tahoma"/>
          <w:sz w:val="22"/>
          <w:szCs w:val="22"/>
        </w:rPr>
        <w:t>las Entidades y D</w:t>
      </w:r>
      <w:r w:rsidR="00333F71">
        <w:rPr>
          <w:rFonts w:ascii="Century Gothic" w:hAnsi="Century Gothic" w:cs="Tahoma"/>
          <w:sz w:val="22"/>
          <w:szCs w:val="22"/>
        </w:rPr>
        <w:t xml:space="preserve">ependencias de </w:t>
      </w:r>
      <w:r w:rsidR="00333F71" w:rsidRPr="00333F71">
        <w:rPr>
          <w:rFonts w:ascii="Century Gothic" w:hAnsi="Century Gothic" w:cs="Tahoma"/>
          <w:sz w:val="22"/>
          <w:szCs w:val="22"/>
        </w:rPr>
        <w:t>los tres niveles de gobierno, el federal, el e</w:t>
      </w:r>
      <w:r w:rsidR="00333F71">
        <w:rPr>
          <w:rFonts w:ascii="Century Gothic" w:hAnsi="Century Gothic" w:cs="Tahoma"/>
          <w:sz w:val="22"/>
          <w:szCs w:val="22"/>
        </w:rPr>
        <w:t xml:space="preserve">statal y el municipal, para que </w:t>
      </w:r>
      <w:r w:rsidR="00333F71" w:rsidRPr="00333F71">
        <w:rPr>
          <w:rFonts w:ascii="Century Gothic" w:hAnsi="Century Gothic" w:cs="Tahoma"/>
          <w:sz w:val="22"/>
          <w:szCs w:val="22"/>
        </w:rPr>
        <w:t>consideren la adquisición de servici</w:t>
      </w:r>
      <w:r w:rsidR="00333F71">
        <w:rPr>
          <w:rFonts w:ascii="Century Gothic" w:hAnsi="Century Gothic" w:cs="Tahoma"/>
          <w:sz w:val="22"/>
          <w:szCs w:val="22"/>
        </w:rPr>
        <w:t>os de correo y paquetería de la Institución P</w:t>
      </w:r>
      <w:r w:rsidR="00333F71" w:rsidRPr="00333F71">
        <w:rPr>
          <w:rFonts w:ascii="Century Gothic" w:hAnsi="Century Gothic" w:cs="Tahoma"/>
          <w:sz w:val="22"/>
          <w:szCs w:val="22"/>
        </w:rPr>
        <w:t>araestatal deno</w:t>
      </w:r>
      <w:r w:rsidR="00333F71">
        <w:rPr>
          <w:rFonts w:ascii="Century Gothic" w:hAnsi="Century Gothic" w:cs="Tahoma"/>
          <w:sz w:val="22"/>
          <w:szCs w:val="22"/>
        </w:rPr>
        <w:t>minada Correos de Mé</w:t>
      </w:r>
      <w:r w:rsidR="00333F71" w:rsidRPr="00333F71">
        <w:rPr>
          <w:rFonts w:ascii="Century Gothic" w:hAnsi="Century Gothic" w:cs="Tahoma"/>
          <w:sz w:val="22"/>
          <w:szCs w:val="22"/>
        </w:rPr>
        <w:t>xico.</w:t>
      </w:r>
    </w:p>
    <w:bookmarkEnd w:id="0"/>
    <w:p w:rsidR="00176B78" w:rsidRDefault="00176B78" w:rsidP="00010481">
      <w:pPr>
        <w:pStyle w:val="Default"/>
        <w:spacing w:line="264" w:lineRule="auto"/>
        <w:jc w:val="both"/>
        <w:rPr>
          <w:rFonts w:ascii="Century Gothic" w:hAnsi="Century Gothic"/>
          <w:sz w:val="22"/>
          <w:szCs w:val="22"/>
          <w:highlight w:val="yellow"/>
        </w:rPr>
      </w:pPr>
    </w:p>
    <w:p w:rsidR="00E513AE" w:rsidRPr="008B0A1E" w:rsidRDefault="00E513AE" w:rsidP="00010481">
      <w:pPr>
        <w:pStyle w:val="Default"/>
        <w:spacing w:line="264" w:lineRule="auto"/>
        <w:jc w:val="both"/>
        <w:rPr>
          <w:rFonts w:ascii="Century Gothic" w:hAnsi="Century Gothic"/>
          <w:sz w:val="22"/>
          <w:szCs w:val="22"/>
          <w:highlight w:val="yellow"/>
        </w:rPr>
      </w:pPr>
    </w:p>
    <w:p w:rsidR="00176B78" w:rsidRPr="007F6A8E" w:rsidRDefault="00176B78" w:rsidP="00010481">
      <w:pPr>
        <w:spacing w:after="0" w:line="264" w:lineRule="auto"/>
        <w:jc w:val="both"/>
        <w:rPr>
          <w:rFonts w:ascii="Century Gothic" w:hAnsi="Century Gothic" w:cs="Tahoma"/>
          <w:lang w:val="es-ES_tradnl"/>
        </w:rPr>
      </w:pPr>
      <w:r w:rsidRPr="007F6A8E">
        <w:rPr>
          <w:rFonts w:ascii="Century Gothic" w:hAnsi="Century Gothic" w:cs="Tahoma"/>
          <w:b/>
          <w:lang w:val="es-ES_tradnl"/>
        </w:rPr>
        <w:t>2.</w:t>
      </w:r>
      <w:r w:rsidRPr="007F6A8E">
        <w:rPr>
          <w:rFonts w:ascii="Century Gothic" w:hAnsi="Century Gothic" w:cs="Tahoma"/>
          <w:lang w:val="es-ES_tradnl"/>
        </w:rPr>
        <w:t xml:space="preserve"> En </w:t>
      </w:r>
      <w:r w:rsidR="00F00E4F" w:rsidRPr="007F6A8E">
        <w:rPr>
          <w:rFonts w:ascii="Century Gothic" w:hAnsi="Century Gothic" w:cs="Tahoma"/>
          <w:lang w:val="es-ES_tradnl"/>
        </w:rPr>
        <w:t xml:space="preserve">la misma </w:t>
      </w:r>
      <w:r w:rsidRPr="007F6A8E">
        <w:rPr>
          <w:rFonts w:ascii="Century Gothic" w:hAnsi="Century Gothic" w:cs="Tahoma"/>
          <w:lang w:val="es-ES_tradnl"/>
        </w:rPr>
        <w:t xml:space="preserve">fecha, los integrantes de la </w:t>
      </w:r>
      <w:r w:rsidR="0016725A">
        <w:rPr>
          <w:rFonts w:ascii="Century Gothic" w:hAnsi="Century Gothic" w:cs="Tahoma"/>
          <w:lang w:val="es-ES_tradnl"/>
        </w:rPr>
        <w:t>Mesa Directiva</w:t>
      </w:r>
      <w:r w:rsidRPr="007F6A8E">
        <w:rPr>
          <w:rFonts w:ascii="Century Gothic" w:hAnsi="Century Gothic" w:cs="Tahoma"/>
          <w:lang w:val="es-ES_tradnl"/>
        </w:rPr>
        <w:t xml:space="preserve"> dictaron el siguiente trámite: </w:t>
      </w:r>
      <w:r w:rsidRPr="007F6A8E">
        <w:rPr>
          <w:rFonts w:ascii="Century Gothic" w:hAnsi="Century Gothic" w:cs="Tahoma"/>
          <w:i/>
          <w:lang w:val="es-ES_tradnl"/>
        </w:rPr>
        <w:t xml:space="preserve">“Se turna a la </w:t>
      </w:r>
      <w:r w:rsidR="00864706" w:rsidRPr="007F6A8E">
        <w:rPr>
          <w:rFonts w:ascii="Century Gothic" w:hAnsi="Century Gothic" w:cs="Tahoma"/>
          <w:i/>
          <w:lang w:val="es-ES_tradnl"/>
        </w:rPr>
        <w:t>Comisi</w:t>
      </w:r>
      <w:r w:rsidR="00727B0C">
        <w:rPr>
          <w:rFonts w:ascii="Century Gothic" w:hAnsi="Century Gothic" w:cs="Tahoma"/>
          <w:i/>
          <w:lang w:val="es-ES_tradnl"/>
        </w:rPr>
        <w:t>ón</w:t>
      </w:r>
      <w:r w:rsidRPr="007F6A8E">
        <w:rPr>
          <w:rFonts w:ascii="Century Gothic" w:hAnsi="Century Gothic" w:cs="Tahoma"/>
          <w:i/>
          <w:lang w:val="es-ES_tradnl"/>
        </w:rPr>
        <w:t xml:space="preserve"> de </w:t>
      </w:r>
      <w:r w:rsidR="007F6A8E" w:rsidRPr="007F6A8E">
        <w:rPr>
          <w:rFonts w:ascii="Century Gothic" w:hAnsi="Century Gothic" w:cs="Tahoma"/>
          <w:i/>
          <w:lang w:val="es-ES_tradnl"/>
        </w:rPr>
        <w:t xml:space="preserve">Desarrollo </w:t>
      </w:r>
      <w:r w:rsidR="00727B0C">
        <w:rPr>
          <w:rFonts w:ascii="Century Gothic" w:hAnsi="Century Gothic" w:cs="Tahoma"/>
          <w:i/>
          <w:lang w:val="es-ES_tradnl"/>
        </w:rPr>
        <w:t>Económico</w:t>
      </w:r>
      <w:r w:rsidRPr="007F6A8E">
        <w:rPr>
          <w:rFonts w:ascii="Century Gothic" w:hAnsi="Century Gothic" w:cs="Tahoma"/>
          <w:i/>
          <w:lang w:val="es-ES_tradnl"/>
        </w:rPr>
        <w:t xml:space="preserve"> para su</w:t>
      </w:r>
      <w:r w:rsidR="00886963" w:rsidRPr="007F6A8E">
        <w:rPr>
          <w:rFonts w:ascii="Century Gothic" w:hAnsi="Century Gothic" w:cs="Tahoma"/>
          <w:i/>
          <w:lang w:val="es-ES_tradnl"/>
        </w:rPr>
        <w:t xml:space="preserve"> estudio y resolución procedente</w:t>
      </w:r>
      <w:r w:rsidRPr="007F6A8E">
        <w:rPr>
          <w:rFonts w:ascii="Century Gothic" w:hAnsi="Century Gothic" w:cs="Tahoma"/>
          <w:lang w:val="es-ES_tradnl"/>
        </w:rPr>
        <w:t>”.</w:t>
      </w:r>
    </w:p>
    <w:p w:rsidR="00176B78" w:rsidRPr="008B0A1E" w:rsidRDefault="00176B78" w:rsidP="00010481">
      <w:pPr>
        <w:spacing w:after="0" w:line="264" w:lineRule="auto"/>
        <w:jc w:val="both"/>
        <w:rPr>
          <w:rFonts w:ascii="Century Gothic" w:hAnsi="Century Gothic" w:cs="Tahoma"/>
          <w:highlight w:val="yellow"/>
          <w:lang w:val="es-ES_tradnl"/>
        </w:rPr>
      </w:pPr>
    </w:p>
    <w:p w:rsidR="00BC07FC" w:rsidRPr="008B0A1E" w:rsidRDefault="00BC07FC" w:rsidP="00010481">
      <w:pPr>
        <w:spacing w:after="0" w:line="264" w:lineRule="auto"/>
        <w:jc w:val="both"/>
        <w:rPr>
          <w:rFonts w:ascii="Century Gothic" w:hAnsi="Century Gothic" w:cs="Tahoma"/>
          <w:highlight w:val="yellow"/>
          <w:lang w:val="es-ES_tradnl"/>
        </w:rPr>
      </w:pPr>
    </w:p>
    <w:p w:rsidR="00176B78" w:rsidRPr="005A541D" w:rsidRDefault="00176B78" w:rsidP="00010481">
      <w:pPr>
        <w:tabs>
          <w:tab w:val="left" w:pos="709"/>
        </w:tabs>
        <w:autoSpaceDE w:val="0"/>
        <w:autoSpaceDN w:val="0"/>
        <w:adjustRightInd w:val="0"/>
        <w:spacing w:after="0" w:line="264" w:lineRule="auto"/>
        <w:jc w:val="both"/>
        <w:rPr>
          <w:rFonts w:ascii="Century Gothic" w:hAnsi="Century Gothic" w:cs="Tahoma"/>
          <w:b/>
        </w:rPr>
      </w:pPr>
      <w:r w:rsidRPr="005A541D">
        <w:rPr>
          <w:rFonts w:ascii="Century Gothic" w:hAnsi="Century Gothic" w:cs="Tahoma"/>
          <w:b/>
        </w:rPr>
        <w:t xml:space="preserve">CONTENIDO DEL </w:t>
      </w:r>
      <w:r w:rsidR="00645AF6" w:rsidRPr="005A541D">
        <w:rPr>
          <w:rFonts w:ascii="Century Gothic" w:hAnsi="Century Gothic" w:cs="Tahoma"/>
          <w:b/>
        </w:rPr>
        <w:t>PUNTO DE ACUERDO</w:t>
      </w:r>
    </w:p>
    <w:p w:rsidR="00BC07FC" w:rsidRPr="005A541D" w:rsidRDefault="00BC07FC" w:rsidP="00010481">
      <w:pPr>
        <w:autoSpaceDE w:val="0"/>
        <w:autoSpaceDN w:val="0"/>
        <w:adjustRightInd w:val="0"/>
        <w:spacing w:after="0" w:line="264" w:lineRule="auto"/>
        <w:jc w:val="both"/>
        <w:rPr>
          <w:rFonts w:ascii="Century Gothic" w:hAnsi="Century Gothic" w:cs="Tahoma"/>
          <w:color w:val="000000"/>
        </w:rPr>
      </w:pPr>
    </w:p>
    <w:p w:rsidR="00776DEE" w:rsidRPr="00333F71" w:rsidRDefault="00333F71" w:rsidP="00333F71">
      <w:pPr>
        <w:pStyle w:val="Prrafodelista"/>
        <w:numPr>
          <w:ilvl w:val="0"/>
          <w:numId w:val="3"/>
        </w:numPr>
        <w:tabs>
          <w:tab w:val="left" w:pos="709"/>
        </w:tabs>
        <w:autoSpaceDE w:val="0"/>
        <w:autoSpaceDN w:val="0"/>
        <w:adjustRightInd w:val="0"/>
        <w:spacing w:after="0" w:line="264" w:lineRule="auto"/>
        <w:jc w:val="both"/>
        <w:rPr>
          <w:rFonts w:ascii="Century Gothic" w:eastAsia="Calibri" w:hAnsi="Century Gothic" w:cs="Arial"/>
          <w:color w:val="000000"/>
        </w:rPr>
      </w:pPr>
      <w:r>
        <w:rPr>
          <w:rFonts w:ascii="Century Gothic" w:eastAsia="Calibri" w:hAnsi="Century Gothic" w:cs="Arial"/>
          <w:color w:val="000000"/>
        </w:rPr>
        <w:t>E</w:t>
      </w:r>
      <w:r w:rsidRPr="00E415D3">
        <w:rPr>
          <w:rFonts w:ascii="Century Gothic" w:eastAsia="Calibri" w:hAnsi="Century Gothic" w:cs="Arial"/>
          <w:color w:val="000000"/>
        </w:rPr>
        <w:t>xhorta</w:t>
      </w:r>
      <w:r>
        <w:rPr>
          <w:rFonts w:ascii="Century Gothic" w:eastAsia="Calibri" w:hAnsi="Century Gothic" w:cs="Arial"/>
          <w:color w:val="000000"/>
        </w:rPr>
        <w:t>r</w:t>
      </w:r>
      <w:r w:rsidRPr="00E415D3">
        <w:rPr>
          <w:rFonts w:ascii="Century Gothic" w:eastAsia="Calibri" w:hAnsi="Century Gothic" w:cs="Arial"/>
          <w:color w:val="000000"/>
        </w:rPr>
        <w:t xml:space="preserve"> </w:t>
      </w:r>
      <w:r>
        <w:rPr>
          <w:rFonts w:ascii="Century Gothic" w:eastAsia="Calibri" w:hAnsi="Century Gothic" w:cs="Arial"/>
          <w:color w:val="000000"/>
        </w:rPr>
        <w:t>a las Entidades y D</w:t>
      </w:r>
      <w:r w:rsidRPr="00333F71">
        <w:rPr>
          <w:rFonts w:ascii="Century Gothic" w:eastAsia="Calibri" w:hAnsi="Century Gothic" w:cs="Arial"/>
          <w:color w:val="000000"/>
        </w:rPr>
        <w:t>ependencias de</w:t>
      </w:r>
      <w:r>
        <w:rPr>
          <w:rFonts w:ascii="Century Gothic" w:eastAsia="Calibri" w:hAnsi="Century Gothic" w:cs="Arial"/>
          <w:color w:val="000000"/>
        </w:rPr>
        <w:t xml:space="preserve"> </w:t>
      </w:r>
      <w:r w:rsidRPr="00333F71">
        <w:rPr>
          <w:rFonts w:ascii="Century Gothic" w:eastAsia="Calibri" w:hAnsi="Century Gothic" w:cs="Arial"/>
          <w:color w:val="000000"/>
        </w:rPr>
        <w:t>los tres niveles de gobierno, el federal, el estatal y el municipal, para que</w:t>
      </w:r>
      <w:r>
        <w:rPr>
          <w:rFonts w:ascii="Century Gothic" w:eastAsia="Calibri" w:hAnsi="Century Gothic" w:cs="Arial"/>
          <w:color w:val="000000"/>
        </w:rPr>
        <w:t xml:space="preserve"> </w:t>
      </w:r>
      <w:r w:rsidRPr="00333F71">
        <w:rPr>
          <w:rFonts w:ascii="Century Gothic" w:eastAsia="Calibri" w:hAnsi="Century Gothic" w:cs="Arial"/>
          <w:color w:val="000000"/>
        </w:rPr>
        <w:t>consideren la adquisición de servicios de correo y paquetería de la</w:t>
      </w:r>
      <w:r>
        <w:rPr>
          <w:rFonts w:ascii="Century Gothic" w:eastAsia="Calibri" w:hAnsi="Century Gothic" w:cs="Arial"/>
          <w:color w:val="000000"/>
        </w:rPr>
        <w:t xml:space="preserve"> Institución Paraestatal denominada Correos de Mé</w:t>
      </w:r>
      <w:r w:rsidRPr="00333F71">
        <w:rPr>
          <w:rFonts w:ascii="Century Gothic" w:eastAsia="Calibri" w:hAnsi="Century Gothic" w:cs="Arial"/>
          <w:color w:val="000000"/>
        </w:rPr>
        <w:t>xico.</w:t>
      </w:r>
    </w:p>
    <w:p w:rsidR="00F601A6" w:rsidRPr="00776DEE" w:rsidRDefault="00F601A6" w:rsidP="005A541D">
      <w:pPr>
        <w:tabs>
          <w:tab w:val="left" w:pos="709"/>
        </w:tabs>
        <w:autoSpaceDE w:val="0"/>
        <w:autoSpaceDN w:val="0"/>
        <w:adjustRightInd w:val="0"/>
        <w:spacing w:after="0" w:line="264" w:lineRule="auto"/>
        <w:jc w:val="both"/>
        <w:rPr>
          <w:rFonts w:ascii="Century Gothic" w:hAnsi="Century Gothic" w:cs="Tahoma"/>
          <w:bCs/>
          <w:color w:val="000000"/>
        </w:rPr>
      </w:pPr>
    </w:p>
    <w:p w:rsidR="00BC07FC" w:rsidRPr="008B0A1E" w:rsidRDefault="00BC07FC" w:rsidP="006C2964">
      <w:pPr>
        <w:pStyle w:val="Prrafodelista"/>
        <w:tabs>
          <w:tab w:val="left" w:pos="709"/>
        </w:tabs>
        <w:autoSpaceDE w:val="0"/>
        <w:autoSpaceDN w:val="0"/>
        <w:adjustRightInd w:val="0"/>
        <w:spacing w:after="0" w:line="264" w:lineRule="auto"/>
        <w:ind w:left="0"/>
        <w:jc w:val="both"/>
        <w:rPr>
          <w:rFonts w:ascii="Century Gothic" w:hAnsi="Century Gothic" w:cs="Tahoma"/>
          <w:highlight w:val="yellow"/>
        </w:rPr>
      </w:pPr>
    </w:p>
    <w:p w:rsidR="00333F71" w:rsidRDefault="00333F71" w:rsidP="00010481">
      <w:pPr>
        <w:spacing w:after="0" w:line="264" w:lineRule="auto"/>
        <w:jc w:val="both"/>
        <w:rPr>
          <w:rFonts w:ascii="Century Gothic" w:hAnsi="Century Gothic" w:cs="Tahoma"/>
          <w:b/>
        </w:rPr>
      </w:pPr>
    </w:p>
    <w:p w:rsidR="00176B78" w:rsidRPr="008B0A1E" w:rsidRDefault="00176B78" w:rsidP="00010481">
      <w:pPr>
        <w:spacing w:after="0" w:line="264" w:lineRule="auto"/>
        <w:jc w:val="both"/>
        <w:rPr>
          <w:rFonts w:ascii="Century Gothic" w:hAnsi="Century Gothic" w:cs="Tahoma"/>
          <w:b/>
          <w:highlight w:val="yellow"/>
        </w:rPr>
      </w:pPr>
      <w:r w:rsidRPr="005A541D">
        <w:rPr>
          <w:rFonts w:ascii="Century Gothic" w:hAnsi="Century Gothic" w:cs="Tahoma"/>
          <w:b/>
        </w:rPr>
        <w:lastRenderedPageBreak/>
        <w:t>CONSIDERACIONES DE LA COMISI</w:t>
      </w:r>
      <w:r w:rsidR="00776DEE">
        <w:rPr>
          <w:rFonts w:ascii="Century Gothic" w:hAnsi="Century Gothic" w:cs="Tahoma"/>
          <w:b/>
        </w:rPr>
        <w:t>Ó</w:t>
      </w:r>
      <w:r w:rsidRPr="005A541D">
        <w:rPr>
          <w:rFonts w:ascii="Century Gothic" w:hAnsi="Century Gothic" w:cs="Tahoma"/>
          <w:b/>
        </w:rPr>
        <w:t>N</w:t>
      </w:r>
    </w:p>
    <w:p w:rsidR="00BC07FC" w:rsidRPr="008B0A1E" w:rsidRDefault="00BC07FC" w:rsidP="00902FE2">
      <w:pPr>
        <w:spacing w:after="0" w:line="264" w:lineRule="auto"/>
        <w:jc w:val="both"/>
        <w:rPr>
          <w:rFonts w:ascii="Century Gothic" w:hAnsi="Century Gothic" w:cs="Tahoma"/>
          <w:highlight w:val="yellow"/>
        </w:rPr>
      </w:pPr>
    </w:p>
    <w:p w:rsidR="00333F71" w:rsidRDefault="00333F71" w:rsidP="00333F71">
      <w:pPr>
        <w:autoSpaceDE w:val="0"/>
        <w:autoSpaceDN w:val="0"/>
        <w:adjustRightInd w:val="0"/>
        <w:spacing w:after="0" w:line="264" w:lineRule="auto"/>
        <w:jc w:val="both"/>
        <w:rPr>
          <w:rFonts w:ascii="Century Gothic" w:hAnsi="Century Gothic"/>
        </w:rPr>
      </w:pPr>
      <w:r w:rsidRPr="00333F71">
        <w:rPr>
          <w:rFonts w:ascii="Century Gothic" w:hAnsi="Century Gothic"/>
        </w:rPr>
        <w:t xml:space="preserve">Que México comenzó el servicio postal desde 1580 y fue durante la época del virreinato cuando Felipe II, mediante un decreto expedido el 31 de mayo de 1579 en el Palacio de Aranjuez, nombra "Correo Mayor de </w:t>
      </w:r>
      <w:proofErr w:type="spellStart"/>
      <w:r w:rsidRPr="00333F71">
        <w:rPr>
          <w:rFonts w:ascii="Century Gothic" w:hAnsi="Century Gothic"/>
        </w:rPr>
        <w:t>Hostas</w:t>
      </w:r>
      <w:proofErr w:type="spellEnd"/>
      <w:r w:rsidRPr="00333F71">
        <w:rPr>
          <w:rFonts w:ascii="Century Gothic" w:hAnsi="Century Gothic"/>
        </w:rPr>
        <w:t xml:space="preserve"> y Postas de la Nueva España", a don Martín de Olivares, al cual da posesión de su cargo el Virrey don Martín Enríquez de Almanza, el 27 de agosto de 1580. La oficina principal del trabajo era para comunicar el virreinato de Nueva España con la metrópoli España. </w:t>
      </w:r>
    </w:p>
    <w:p w:rsidR="00333F71" w:rsidRDefault="00333F71" w:rsidP="00333F71">
      <w:pPr>
        <w:autoSpaceDE w:val="0"/>
        <w:autoSpaceDN w:val="0"/>
        <w:adjustRightInd w:val="0"/>
        <w:spacing w:after="0" w:line="264" w:lineRule="auto"/>
        <w:jc w:val="both"/>
        <w:rPr>
          <w:rFonts w:ascii="Century Gothic" w:hAnsi="Century Gothic"/>
        </w:rPr>
      </w:pPr>
    </w:p>
    <w:p w:rsidR="00333F71" w:rsidRDefault="00A46D13" w:rsidP="00333F71">
      <w:pPr>
        <w:autoSpaceDE w:val="0"/>
        <w:autoSpaceDN w:val="0"/>
        <w:adjustRightInd w:val="0"/>
        <w:spacing w:after="0" w:line="264" w:lineRule="auto"/>
        <w:jc w:val="both"/>
        <w:rPr>
          <w:rFonts w:ascii="Century Gothic" w:hAnsi="Century Gothic"/>
        </w:rPr>
      </w:pPr>
      <w:r>
        <w:rPr>
          <w:rFonts w:ascii="Century Gothic" w:hAnsi="Century Gothic"/>
        </w:rPr>
        <w:t>Que l</w:t>
      </w:r>
      <w:r w:rsidR="00333F71" w:rsidRPr="00333F71">
        <w:rPr>
          <w:rFonts w:ascii="Century Gothic" w:hAnsi="Century Gothic"/>
        </w:rPr>
        <w:t xml:space="preserve">as Ordenanzas de Correos de 1762, establecieron el uso de los “buzones”, puesto en todas las hijuelas y veredas de las diferentes rutas postales. El correo novohispano en sus inicios, concebido como una empresa privada, considerado un oficio "vendible y renunciable" permanece por espacio de 187 años en manos de particulares. Con la instauración de las Reformas Borbónicas en todo el imperio español, el servicio de correos, que hasta ese entonces estaba concesionado sobre la base de Mercedes Reales, pasa a ser una función prioritaria de la Corona Española y toca a don Antonio Méndez Prieto y Fernández, último Correo Mayor, entregar al Estado, el 1º de julio de 1766, el Oficio. En 1901, el Correo adquiere el rango de Dirección General de Correos y posteriormente, el 17 de febrero de 1907 el </w:t>
      </w:r>
      <w:proofErr w:type="gramStart"/>
      <w:r w:rsidR="00333F71" w:rsidRPr="00333F71">
        <w:rPr>
          <w:rFonts w:ascii="Century Gothic" w:hAnsi="Century Gothic"/>
        </w:rPr>
        <w:t>Presidente</w:t>
      </w:r>
      <w:proofErr w:type="gramEnd"/>
      <w:r w:rsidR="00333F71" w:rsidRPr="00333F71">
        <w:rPr>
          <w:rFonts w:ascii="Century Gothic" w:hAnsi="Century Gothic"/>
        </w:rPr>
        <w:t xml:space="preserve"> de México José de la Cruz Porfirio Díaz Mori, fundó el Palacio Postal, también conocida como la "Quinta Casa de Correos". </w:t>
      </w:r>
    </w:p>
    <w:p w:rsidR="00333F71" w:rsidRDefault="00333F71" w:rsidP="00333F71">
      <w:pPr>
        <w:autoSpaceDE w:val="0"/>
        <w:autoSpaceDN w:val="0"/>
        <w:adjustRightInd w:val="0"/>
        <w:spacing w:after="0" w:line="264" w:lineRule="auto"/>
        <w:jc w:val="both"/>
        <w:rPr>
          <w:rFonts w:ascii="Century Gothic" w:hAnsi="Century Gothic"/>
        </w:rPr>
      </w:pPr>
    </w:p>
    <w:p w:rsidR="00333F71" w:rsidRDefault="00333F71" w:rsidP="00333F71">
      <w:pPr>
        <w:autoSpaceDE w:val="0"/>
        <w:autoSpaceDN w:val="0"/>
        <w:adjustRightInd w:val="0"/>
        <w:spacing w:after="0" w:line="264" w:lineRule="auto"/>
        <w:jc w:val="both"/>
        <w:rPr>
          <w:rFonts w:ascii="Century Gothic" w:hAnsi="Century Gothic"/>
        </w:rPr>
      </w:pPr>
      <w:r w:rsidRPr="00333F71">
        <w:rPr>
          <w:rFonts w:ascii="Century Gothic" w:hAnsi="Century Gothic"/>
        </w:rPr>
        <w:t xml:space="preserve">Que el 20 de agosto de 1986 se creó el Servicio Postal Mexicano, adquiriendo el carácter de organismo descentralizado, dotado de personalidad jurídica y patrimonio propio; teniendo a su cargo, dentro de la administración pública paraestatal, la labor de ejercer las prácticas operativas y administrativas para la prestación de servicios de comunicación. </w:t>
      </w:r>
    </w:p>
    <w:p w:rsidR="00333F71" w:rsidRDefault="00333F71" w:rsidP="00333F71">
      <w:pPr>
        <w:autoSpaceDE w:val="0"/>
        <w:autoSpaceDN w:val="0"/>
        <w:adjustRightInd w:val="0"/>
        <w:spacing w:after="0" w:line="264" w:lineRule="auto"/>
        <w:jc w:val="both"/>
        <w:rPr>
          <w:rFonts w:ascii="Century Gothic" w:hAnsi="Century Gothic"/>
        </w:rPr>
      </w:pPr>
    </w:p>
    <w:p w:rsidR="00333F71" w:rsidRDefault="00333F71" w:rsidP="00333F71">
      <w:pPr>
        <w:autoSpaceDE w:val="0"/>
        <w:autoSpaceDN w:val="0"/>
        <w:adjustRightInd w:val="0"/>
        <w:spacing w:after="0" w:line="264" w:lineRule="auto"/>
        <w:jc w:val="both"/>
        <w:rPr>
          <w:rFonts w:ascii="Century Gothic" w:hAnsi="Century Gothic"/>
        </w:rPr>
      </w:pPr>
      <w:r w:rsidRPr="00333F71">
        <w:rPr>
          <w:rFonts w:ascii="Century Gothic" w:hAnsi="Century Gothic"/>
        </w:rPr>
        <w:t xml:space="preserve">Que Correos de México considera el fomento al desarrollo nacional, regional y sectorial, mediante programas de apoyo a emprendedores, micro y pequeñas empresas, favoreciendo así la comunicación y aportando al sector económico de la sociedad, mediante beneficios que se ven reflejados en sus accesibles tarifas. </w:t>
      </w:r>
    </w:p>
    <w:p w:rsidR="00333F71" w:rsidRDefault="00333F71" w:rsidP="00333F71">
      <w:pPr>
        <w:autoSpaceDE w:val="0"/>
        <w:autoSpaceDN w:val="0"/>
        <w:adjustRightInd w:val="0"/>
        <w:spacing w:after="0" w:line="264" w:lineRule="auto"/>
        <w:jc w:val="both"/>
        <w:rPr>
          <w:rFonts w:ascii="Century Gothic" w:hAnsi="Century Gothic"/>
        </w:rPr>
      </w:pPr>
    </w:p>
    <w:p w:rsidR="00333F71" w:rsidRDefault="00333F71" w:rsidP="00333F71">
      <w:pPr>
        <w:autoSpaceDE w:val="0"/>
        <w:autoSpaceDN w:val="0"/>
        <w:adjustRightInd w:val="0"/>
        <w:spacing w:after="0" w:line="264" w:lineRule="auto"/>
        <w:jc w:val="both"/>
        <w:rPr>
          <w:rFonts w:ascii="Century Gothic" w:hAnsi="Century Gothic"/>
        </w:rPr>
      </w:pPr>
      <w:r w:rsidRPr="00333F71">
        <w:rPr>
          <w:rFonts w:ascii="Century Gothic" w:hAnsi="Century Gothic"/>
        </w:rPr>
        <w:t xml:space="preserve">Que la misión y visión de Correos de México tiene como finalidad a considerar, la de: </w:t>
      </w:r>
    </w:p>
    <w:p w:rsidR="00EE126B" w:rsidRDefault="00EE126B" w:rsidP="00333F71">
      <w:pPr>
        <w:autoSpaceDE w:val="0"/>
        <w:autoSpaceDN w:val="0"/>
        <w:adjustRightInd w:val="0"/>
        <w:spacing w:after="0" w:line="264" w:lineRule="auto"/>
        <w:jc w:val="both"/>
        <w:rPr>
          <w:rFonts w:ascii="Century Gothic" w:hAnsi="Century Gothic"/>
          <w:b/>
        </w:rPr>
      </w:pPr>
    </w:p>
    <w:p w:rsidR="00333F71" w:rsidRDefault="00333F71" w:rsidP="00333F71">
      <w:pPr>
        <w:autoSpaceDE w:val="0"/>
        <w:autoSpaceDN w:val="0"/>
        <w:adjustRightInd w:val="0"/>
        <w:spacing w:after="0" w:line="264" w:lineRule="auto"/>
        <w:jc w:val="both"/>
        <w:rPr>
          <w:rFonts w:ascii="Century Gothic" w:hAnsi="Century Gothic"/>
        </w:rPr>
      </w:pPr>
      <w:r w:rsidRPr="00333F71">
        <w:rPr>
          <w:rFonts w:ascii="Century Gothic" w:hAnsi="Century Gothic"/>
          <w:b/>
        </w:rPr>
        <w:lastRenderedPageBreak/>
        <w:t>Misión</w:t>
      </w:r>
      <w:r w:rsidRPr="00333F71">
        <w:rPr>
          <w:rFonts w:ascii="Century Gothic" w:hAnsi="Century Gothic"/>
        </w:rPr>
        <w:t xml:space="preserve"> </w:t>
      </w:r>
    </w:p>
    <w:p w:rsidR="00333F71" w:rsidRDefault="00333F71" w:rsidP="00333F71">
      <w:pPr>
        <w:autoSpaceDE w:val="0"/>
        <w:autoSpaceDN w:val="0"/>
        <w:adjustRightInd w:val="0"/>
        <w:spacing w:after="0" w:line="264" w:lineRule="auto"/>
        <w:jc w:val="both"/>
        <w:rPr>
          <w:rFonts w:ascii="Century Gothic" w:hAnsi="Century Gothic"/>
        </w:rPr>
      </w:pPr>
    </w:p>
    <w:p w:rsidR="00333F71" w:rsidRDefault="00333F71" w:rsidP="00333F71">
      <w:pPr>
        <w:autoSpaceDE w:val="0"/>
        <w:autoSpaceDN w:val="0"/>
        <w:adjustRightInd w:val="0"/>
        <w:spacing w:after="0" w:line="264" w:lineRule="auto"/>
        <w:ind w:left="708"/>
        <w:jc w:val="both"/>
        <w:rPr>
          <w:rFonts w:ascii="Century Gothic" w:hAnsi="Century Gothic"/>
        </w:rPr>
      </w:pPr>
      <w:r w:rsidRPr="00333F71">
        <w:rPr>
          <w:rFonts w:ascii="Century Gothic" w:hAnsi="Century Gothic"/>
        </w:rPr>
        <w:t>“Ser factor de inclusión de la población, facilitador de la actividad económica y garante de las comunicaciones interpersonales, a través de la provisión de soluciones postales accesibles, confiables</w:t>
      </w:r>
      <w:r>
        <w:rPr>
          <w:rFonts w:ascii="Century Gothic" w:hAnsi="Century Gothic"/>
        </w:rPr>
        <w:t xml:space="preserve"> y de calidad”.</w:t>
      </w:r>
    </w:p>
    <w:p w:rsidR="00333F71" w:rsidRDefault="00333F71" w:rsidP="00333F71">
      <w:pPr>
        <w:autoSpaceDE w:val="0"/>
        <w:autoSpaceDN w:val="0"/>
        <w:adjustRightInd w:val="0"/>
        <w:spacing w:after="0" w:line="264" w:lineRule="auto"/>
        <w:ind w:firstLine="708"/>
        <w:jc w:val="both"/>
        <w:rPr>
          <w:rFonts w:ascii="Century Gothic" w:hAnsi="Century Gothic"/>
        </w:rPr>
      </w:pPr>
    </w:p>
    <w:p w:rsidR="00333F71" w:rsidRPr="00333F71" w:rsidRDefault="00333F71" w:rsidP="00333F71">
      <w:pPr>
        <w:autoSpaceDE w:val="0"/>
        <w:autoSpaceDN w:val="0"/>
        <w:adjustRightInd w:val="0"/>
        <w:spacing w:after="0" w:line="264" w:lineRule="auto"/>
        <w:jc w:val="both"/>
        <w:rPr>
          <w:rFonts w:ascii="Century Gothic" w:hAnsi="Century Gothic"/>
          <w:b/>
        </w:rPr>
      </w:pPr>
      <w:r w:rsidRPr="00333F71">
        <w:rPr>
          <w:rFonts w:ascii="Century Gothic" w:hAnsi="Century Gothic"/>
          <w:b/>
        </w:rPr>
        <w:t xml:space="preserve">Visión </w:t>
      </w:r>
    </w:p>
    <w:p w:rsidR="00333F71" w:rsidRDefault="00333F71" w:rsidP="00333F71">
      <w:pPr>
        <w:autoSpaceDE w:val="0"/>
        <w:autoSpaceDN w:val="0"/>
        <w:adjustRightInd w:val="0"/>
        <w:spacing w:after="0" w:line="264" w:lineRule="auto"/>
        <w:jc w:val="both"/>
        <w:rPr>
          <w:rFonts w:ascii="Century Gothic" w:hAnsi="Century Gothic"/>
        </w:rPr>
      </w:pPr>
    </w:p>
    <w:p w:rsidR="00333F71" w:rsidRDefault="00191876" w:rsidP="00333F71">
      <w:pPr>
        <w:autoSpaceDE w:val="0"/>
        <w:autoSpaceDN w:val="0"/>
        <w:adjustRightInd w:val="0"/>
        <w:spacing w:after="0" w:line="264" w:lineRule="auto"/>
        <w:ind w:left="708"/>
        <w:jc w:val="both"/>
        <w:rPr>
          <w:rFonts w:ascii="Century Gothic" w:hAnsi="Century Gothic"/>
        </w:rPr>
      </w:pPr>
      <w:r>
        <w:rPr>
          <w:rFonts w:ascii="Century Gothic" w:hAnsi="Century Gothic"/>
        </w:rPr>
        <w:t>“</w:t>
      </w:r>
      <w:r w:rsidR="00333F71" w:rsidRPr="00333F71">
        <w:rPr>
          <w:rFonts w:ascii="Century Gothic" w:hAnsi="Century Gothic"/>
        </w:rPr>
        <w:t>Ser la empresa líder en el ramo de servicios postales, mensajería y paquetería, reconocida globalmente como confiable por sus mejores prácticas, por sus procesos de excelencia, por sus niveles de competitividad y por la calidad de sus productos y servicios, en un mundo que de forma constante se comunica de manera diferente.”</w:t>
      </w:r>
    </w:p>
    <w:p w:rsidR="00333F71" w:rsidRDefault="00333F71" w:rsidP="00333F71">
      <w:pPr>
        <w:autoSpaceDE w:val="0"/>
        <w:autoSpaceDN w:val="0"/>
        <w:adjustRightInd w:val="0"/>
        <w:spacing w:after="0" w:line="264" w:lineRule="auto"/>
        <w:jc w:val="both"/>
        <w:rPr>
          <w:rFonts w:ascii="Century Gothic" w:hAnsi="Century Gothic"/>
        </w:rPr>
      </w:pPr>
    </w:p>
    <w:p w:rsidR="00333F71" w:rsidRDefault="00333F71" w:rsidP="00EE126B">
      <w:pPr>
        <w:autoSpaceDE w:val="0"/>
        <w:autoSpaceDN w:val="0"/>
        <w:adjustRightInd w:val="0"/>
        <w:spacing w:after="0" w:line="264" w:lineRule="auto"/>
        <w:jc w:val="both"/>
        <w:rPr>
          <w:rFonts w:ascii="Century Gothic" w:hAnsi="Century Gothic"/>
        </w:rPr>
      </w:pPr>
      <w:r w:rsidRPr="00333F71">
        <w:rPr>
          <w:rFonts w:ascii="Century Gothic" w:hAnsi="Century Gothic"/>
        </w:rPr>
        <w:t xml:space="preserve">De la misma manera, cabe señalar </w:t>
      </w:r>
      <w:proofErr w:type="gramStart"/>
      <w:r w:rsidRPr="00333F71">
        <w:rPr>
          <w:rFonts w:ascii="Century Gothic" w:hAnsi="Century Gothic"/>
        </w:rPr>
        <w:t>que</w:t>
      </w:r>
      <w:proofErr w:type="gramEnd"/>
      <w:r w:rsidRPr="00333F71">
        <w:rPr>
          <w:rFonts w:ascii="Century Gothic" w:hAnsi="Century Gothic"/>
        </w:rPr>
        <w:t xml:space="preserve"> dentro de sus objetivos, están los de “poner los servicios al alcance del 100% de la población”, así como “incrementar la participación de Correos de México en el mercado de servicios postales”, manteniendo el compromiso de brindar a sus usuarios una constante mejora dentro de los servicios de correspondencia y paquetería, buscando alternativas de servicio que se adapten a las necesidades del usuario</w:t>
      </w:r>
      <w:r>
        <w:rPr>
          <w:rStyle w:val="Refdenotaalpie"/>
          <w:rFonts w:ascii="Century Gothic" w:hAnsi="Century Gothic"/>
        </w:rPr>
        <w:footnoteReference w:id="1"/>
      </w:r>
      <w:r w:rsidRPr="00333F71">
        <w:rPr>
          <w:rFonts w:ascii="Century Gothic" w:hAnsi="Century Gothic"/>
        </w:rPr>
        <w:t xml:space="preserve">. </w:t>
      </w:r>
    </w:p>
    <w:p w:rsidR="00333F71" w:rsidRDefault="00333F71" w:rsidP="00333F71">
      <w:pPr>
        <w:autoSpaceDE w:val="0"/>
        <w:autoSpaceDN w:val="0"/>
        <w:adjustRightInd w:val="0"/>
        <w:spacing w:after="0" w:line="264" w:lineRule="auto"/>
        <w:jc w:val="both"/>
        <w:rPr>
          <w:rFonts w:ascii="Century Gothic" w:hAnsi="Century Gothic"/>
        </w:rPr>
      </w:pPr>
    </w:p>
    <w:p w:rsidR="00333F71" w:rsidRDefault="00333F71" w:rsidP="00333F71">
      <w:pPr>
        <w:autoSpaceDE w:val="0"/>
        <w:autoSpaceDN w:val="0"/>
        <w:adjustRightInd w:val="0"/>
        <w:spacing w:after="0" w:line="264" w:lineRule="auto"/>
        <w:jc w:val="both"/>
        <w:rPr>
          <w:rFonts w:ascii="Century Gothic" w:hAnsi="Century Gothic"/>
        </w:rPr>
      </w:pPr>
      <w:proofErr w:type="gramStart"/>
      <w:r w:rsidRPr="00333F71">
        <w:rPr>
          <w:rFonts w:ascii="Century Gothic" w:hAnsi="Century Gothic"/>
        </w:rPr>
        <w:t>Que</w:t>
      </w:r>
      <w:proofErr w:type="gramEnd"/>
      <w:r w:rsidRPr="00333F71">
        <w:rPr>
          <w:rFonts w:ascii="Century Gothic" w:hAnsi="Century Gothic"/>
        </w:rPr>
        <w:t xml:space="preserve"> en el Estado de Puebla, contamos con 52 oficinas, de las cuales 13 están en la capital poblana y 39 en municipios de la Entidad, siendo los siguientes: </w:t>
      </w:r>
      <w:proofErr w:type="spellStart"/>
      <w:r w:rsidRPr="00333F71">
        <w:rPr>
          <w:rFonts w:ascii="Century Gothic" w:hAnsi="Century Gothic"/>
        </w:rPr>
        <w:t>Acajete</w:t>
      </w:r>
      <w:proofErr w:type="spellEnd"/>
      <w:r w:rsidRPr="00333F71">
        <w:rPr>
          <w:rFonts w:ascii="Century Gothic" w:hAnsi="Century Gothic"/>
        </w:rPr>
        <w:t xml:space="preserve">, </w:t>
      </w:r>
      <w:proofErr w:type="spellStart"/>
      <w:r w:rsidRPr="00333F71">
        <w:rPr>
          <w:rFonts w:ascii="Century Gothic" w:hAnsi="Century Gothic"/>
        </w:rPr>
        <w:t>Acatlan</w:t>
      </w:r>
      <w:proofErr w:type="spellEnd"/>
      <w:r w:rsidRPr="00333F71">
        <w:rPr>
          <w:rFonts w:ascii="Century Gothic" w:hAnsi="Century Gothic"/>
        </w:rPr>
        <w:t xml:space="preserve"> de Osorio, Acatzingo, </w:t>
      </w:r>
      <w:proofErr w:type="spellStart"/>
      <w:r w:rsidRPr="00333F71">
        <w:rPr>
          <w:rFonts w:ascii="Century Gothic" w:hAnsi="Century Gothic"/>
        </w:rPr>
        <w:t>Ajalpan</w:t>
      </w:r>
      <w:proofErr w:type="spellEnd"/>
      <w:r w:rsidRPr="00333F71">
        <w:rPr>
          <w:rFonts w:ascii="Century Gothic" w:hAnsi="Century Gothic"/>
        </w:rPr>
        <w:t xml:space="preserve">, </w:t>
      </w:r>
      <w:proofErr w:type="spellStart"/>
      <w:r w:rsidRPr="00333F71">
        <w:rPr>
          <w:rFonts w:ascii="Century Gothic" w:hAnsi="Century Gothic"/>
        </w:rPr>
        <w:t>Amozocde</w:t>
      </w:r>
      <w:proofErr w:type="spellEnd"/>
      <w:r w:rsidRPr="00333F71">
        <w:rPr>
          <w:rFonts w:ascii="Century Gothic" w:hAnsi="Century Gothic"/>
        </w:rPr>
        <w:t xml:space="preserve"> Mota, </w:t>
      </w:r>
      <w:proofErr w:type="spellStart"/>
      <w:r w:rsidRPr="00333F71">
        <w:rPr>
          <w:rFonts w:ascii="Century Gothic" w:hAnsi="Century Gothic"/>
        </w:rPr>
        <w:t>Atempan</w:t>
      </w:r>
      <w:proofErr w:type="spellEnd"/>
      <w:r w:rsidRPr="00333F71">
        <w:rPr>
          <w:rFonts w:ascii="Century Gothic" w:hAnsi="Century Gothic"/>
        </w:rPr>
        <w:t xml:space="preserve"> (</w:t>
      </w:r>
      <w:proofErr w:type="spellStart"/>
      <w:r w:rsidRPr="00333F71">
        <w:rPr>
          <w:rFonts w:ascii="Century Gothic" w:hAnsi="Century Gothic"/>
        </w:rPr>
        <w:t>Suc</w:t>
      </w:r>
      <w:proofErr w:type="spellEnd"/>
      <w:r w:rsidRPr="00333F71">
        <w:rPr>
          <w:rFonts w:ascii="Century Gothic" w:hAnsi="Century Gothic"/>
        </w:rPr>
        <w:t xml:space="preserve">. De </w:t>
      </w:r>
      <w:proofErr w:type="spellStart"/>
      <w:r w:rsidRPr="00333F71">
        <w:rPr>
          <w:rFonts w:ascii="Century Gothic" w:hAnsi="Century Gothic"/>
        </w:rPr>
        <w:t>Teziutlan</w:t>
      </w:r>
      <w:proofErr w:type="spellEnd"/>
      <w:r w:rsidRPr="00333F71">
        <w:rPr>
          <w:rFonts w:ascii="Century Gothic" w:hAnsi="Century Gothic"/>
        </w:rPr>
        <w:t xml:space="preserve">), Atencingo, Atlixco, Chiautla de Tapia, Chignahuapan, Cholula, Ciudad Serdán, </w:t>
      </w:r>
      <w:proofErr w:type="spellStart"/>
      <w:r w:rsidRPr="00333F71">
        <w:rPr>
          <w:rFonts w:ascii="Century Gothic" w:hAnsi="Century Gothic"/>
        </w:rPr>
        <w:t>Cuetzalan</w:t>
      </w:r>
      <w:proofErr w:type="spellEnd"/>
      <w:r w:rsidRPr="00333F71">
        <w:rPr>
          <w:rFonts w:ascii="Century Gothic" w:hAnsi="Century Gothic"/>
        </w:rPr>
        <w:t xml:space="preserve"> del Progreso, Guadalupe Victoria, Huauchinango, Huejotzingo, </w:t>
      </w:r>
      <w:proofErr w:type="spellStart"/>
      <w:r w:rsidRPr="00333F71">
        <w:rPr>
          <w:rFonts w:ascii="Century Gothic" w:hAnsi="Century Gothic"/>
        </w:rPr>
        <w:t>Izucar</w:t>
      </w:r>
      <w:proofErr w:type="spellEnd"/>
      <w:r w:rsidRPr="00333F71">
        <w:rPr>
          <w:rFonts w:ascii="Century Gothic" w:hAnsi="Century Gothic"/>
        </w:rPr>
        <w:t xml:space="preserve"> de Matamoros, Libres, Tenango de las Flores, </w:t>
      </w:r>
      <w:proofErr w:type="spellStart"/>
      <w:r w:rsidRPr="00333F71">
        <w:rPr>
          <w:rFonts w:ascii="Century Gothic" w:hAnsi="Century Gothic"/>
        </w:rPr>
        <w:t>Pahuatlan</w:t>
      </w:r>
      <w:proofErr w:type="spellEnd"/>
      <w:r w:rsidRPr="00333F71">
        <w:rPr>
          <w:rFonts w:ascii="Century Gothic" w:hAnsi="Century Gothic"/>
        </w:rPr>
        <w:t xml:space="preserve">, Piaxtla, San Martin Ixcaquixtla, San Martin Texmelucan, San Salvador el Seco, Tecamachalco, </w:t>
      </w:r>
      <w:proofErr w:type="spellStart"/>
      <w:r w:rsidRPr="00333F71">
        <w:rPr>
          <w:rFonts w:ascii="Century Gothic" w:hAnsi="Century Gothic"/>
        </w:rPr>
        <w:t>Tehuacan</w:t>
      </w:r>
      <w:proofErr w:type="spellEnd"/>
      <w:r w:rsidRPr="00333F71">
        <w:rPr>
          <w:rFonts w:ascii="Century Gothic" w:hAnsi="Century Gothic"/>
        </w:rPr>
        <w:t xml:space="preserve">, </w:t>
      </w:r>
      <w:proofErr w:type="spellStart"/>
      <w:r w:rsidRPr="00333F71">
        <w:rPr>
          <w:rFonts w:ascii="Century Gothic" w:hAnsi="Century Gothic"/>
        </w:rPr>
        <w:t>Tehuitzingo</w:t>
      </w:r>
      <w:proofErr w:type="spellEnd"/>
      <w:r w:rsidRPr="00333F71">
        <w:rPr>
          <w:rFonts w:ascii="Century Gothic" w:hAnsi="Century Gothic"/>
        </w:rPr>
        <w:t xml:space="preserve">, Tepeaca, </w:t>
      </w:r>
      <w:proofErr w:type="spellStart"/>
      <w:r w:rsidRPr="00333F71">
        <w:rPr>
          <w:rFonts w:ascii="Century Gothic" w:hAnsi="Century Gothic"/>
        </w:rPr>
        <w:t>Teziutlan</w:t>
      </w:r>
      <w:proofErr w:type="spellEnd"/>
      <w:r w:rsidRPr="00333F71">
        <w:rPr>
          <w:rFonts w:ascii="Century Gothic" w:hAnsi="Century Gothic"/>
        </w:rPr>
        <w:t xml:space="preserve">, Tlacotepec, </w:t>
      </w:r>
      <w:proofErr w:type="spellStart"/>
      <w:r w:rsidRPr="00333F71">
        <w:rPr>
          <w:rFonts w:ascii="Century Gothic" w:hAnsi="Century Gothic"/>
        </w:rPr>
        <w:t>Tlatlauquitepec</w:t>
      </w:r>
      <w:proofErr w:type="spellEnd"/>
      <w:r w:rsidRPr="00333F71">
        <w:rPr>
          <w:rFonts w:ascii="Century Gothic" w:hAnsi="Century Gothic"/>
        </w:rPr>
        <w:t xml:space="preserve">, Tulcingo del Valle, Venustiano Carranza, Villa Rafael Lara Grajales, Xicotepec de Juárez, Zacapoaxtla, Zacatlán y Zaragoza. </w:t>
      </w:r>
    </w:p>
    <w:p w:rsidR="00333F71" w:rsidRDefault="00333F71" w:rsidP="00333F71">
      <w:pPr>
        <w:autoSpaceDE w:val="0"/>
        <w:autoSpaceDN w:val="0"/>
        <w:adjustRightInd w:val="0"/>
        <w:spacing w:after="0" w:line="264" w:lineRule="auto"/>
        <w:jc w:val="both"/>
        <w:rPr>
          <w:rFonts w:ascii="Century Gothic" w:hAnsi="Century Gothic"/>
        </w:rPr>
      </w:pPr>
    </w:p>
    <w:p w:rsidR="00333F71" w:rsidRDefault="00333F71" w:rsidP="00333F71">
      <w:pPr>
        <w:autoSpaceDE w:val="0"/>
        <w:autoSpaceDN w:val="0"/>
        <w:adjustRightInd w:val="0"/>
        <w:spacing w:after="0" w:line="264" w:lineRule="auto"/>
        <w:jc w:val="both"/>
        <w:rPr>
          <w:rFonts w:ascii="Century Gothic" w:hAnsi="Century Gothic"/>
        </w:rPr>
      </w:pPr>
      <w:r w:rsidRPr="00333F71">
        <w:rPr>
          <w:rFonts w:ascii="Century Gothic" w:hAnsi="Century Gothic"/>
        </w:rPr>
        <w:t xml:space="preserve">Que dada la importancia y el peso que lleva intrínseco ésta paraestatal, es factible hacer un llamado a las dependencias de gobierno de los tres </w:t>
      </w:r>
      <w:r w:rsidR="00EE126B">
        <w:rPr>
          <w:rFonts w:ascii="Century Gothic" w:hAnsi="Century Gothic"/>
        </w:rPr>
        <w:t xml:space="preserve">órdenes </w:t>
      </w:r>
      <w:r w:rsidRPr="00333F71">
        <w:rPr>
          <w:rFonts w:ascii="Century Gothic" w:hAnsi="Century Gothic"/>
        </w:rPr>
        <w:t xml:space="preserve">de gobierno, para hacer uso de los servicios de Correos de México dentro de su labor diario. </w:t>
      </w:r>
    </w:p>
    <w:p w:rsidR="00AF6943" w:rsidRPr="00333F71" w:rsidRDefault="00333F71" w:rsidP="00333F71">
      <w:pPr>
        <w:autoSpaceDE w:val="0"/>
        <w:autoSpaceDN w:val="0"/>
        <w:adjustRightInd w:val="0"/>
        <w:spacing w:after="0" w:line="264" w:lineRule="auto"/>
        <w:jc w:val="both"/>
        <w:rPr>
          <w:rFonts w:ascii="Century Gothic" w:hAnsi="Century Gothic"/>
        </w:rPr>
      </w:pPr>
      <w:r w:rsidRPr="00333F71">
        <w:rPr>
          <w:rFonts w:ascii="Century Gothic" w:hAnsi="Century Gothic"/>
        </w:rPr>
        <w:lastRenderedPageBreak/>
        <w:t>Que el valor histórico de Correos de México, así como el gran aporte que dio a la Nación, para la modernización en la prestación de servicios de comunicación durante los años de su fundación hasta la actualidad, son rasgos distintivos que deben tomarse a consideración.</w:t>
      </w:r>
    </w:p>
    <w:p w:rsidR="00333F71" w:rsidRPr="008B0A1E" w:rsidRDefault="00333F71" w:rsidP="00902FE2">
      <w:pPr>
        <w:spacing w:after="0" w:line="264" w:lineRule="auto"/>
        <w:jc w:val="both"/>
        <w:rPr>
          <w:rFonts w:ascii="Century Gothic" w:hAnsi="Century Gothic"/>
          <w:highlight w:val="yellow"/>
        </w:rPr>
      </w:pPr>
    </w:p>
    <w:p w:rsidR="00D2680B" w:rsidRPr="006859B0" w:rsidRDefault="00D2680B" w:rsidP="00D2680B">
      <w:pPr>
        <w:autoSpaceDE w:val="0"/>
        <w:autoSpaceDN w:val="0"/>
        <w:adjustRightInd w:val="0"/>
        <w:spacing w:after="0" w:line="264" w:lineRule="auto"/>
        <w:jc w:val="both"/>
        <w:rPr>
          <w:rFonts w:ascii="Century Gothic" w:hAnsi="Century Gothic"/>
        </w:rPr>
      </w:pPr>
      <w:r w:rsidRPr="006859B0">
        <w:rPr>
          <w:rFonts w:ascii="Century Gothic" w:hAnsi="Century Gothic"/>
        </w:rPr>
        <w:t>Visto lo cual y en mérito de lo expuesto, los integrantes de la Comisi</w:t>
      </w:r>
      <w:r w:rsidR="004F2D39">
        <w:rPr>
          <w:rFonts w:ascii="Century Gothic" w:hAnsi="Century Gothic"/>
        </w:rPr>
        <w:t>ón</w:t>
      </w:r>
      <w:r w:rsidR="00AB07CB" w:rsidRPr="006859B0">
        <w:rPr>
          <w:rFonts w:ascii="Century Gothic" w:hAnsi="Century Gothic"/>
        </w:rPr>
        <w:t xml:space="preserve"> de </w:t>
      </w:r>
      <w:r w:rsidR="00EC77DF">
        <w:rPr>
          <w:rFonts w:ascii="Century Gothic" w:hAnsi="Century Gothic"/>
        </w:rPr>
        <w:t xml:space="preserve">Desarrollo </w:t>
      </w:r>
      <w:r w:rsidR="004F2D39">
        <w:rPr>
          <w:rFonts w:ascii="Century Gothic" w:hAnsi="Century Gothic"/>
        </w:rPr>
        <w:t>Económico</w:t>
      </w:r>
      <w:r w:rsidR="00522BBE" w:rsidRPr="006859B0">
        <w:rPr>
          <w:rFonts w:ascii="Century Gothic" w:hAnsi="Century Gothic"/>
        </w:rPr>
        <w:t xml:space="preserve">, </w:t>
      </w:r>
      <w:r w:rsidRPr="006859B0">
        <w:rPr>
          <w:rFonts w:ascii="Century Gothic" w:hAnsi="Century Gothic"/>
        </w:rPr>
        <w:t>posterior al estudio y análisis correspondiente tenemos a bien:</w:t>
      </w:r>
    </w:p>
    <w:p w:rsidR="00AF6943" w:rsidRPr="008B0A1E" w:rsidRDefault="00AF6943" w:rsidP="00D2680B">
      <w:pPr>
        <w:autoSpaceDE w:val="0"/>
        <w:autoSpaceDN w:val="0"/>
        <w:adjustRightInd w:val="0"/>
        <w:spacing w:after="0" w:line="264" w:lineRule="auto"/>
        <w:jc w:val="both"/>
        <w:rPr>
          <w:rFonts w:ascii="Century Gothic" w:hAnsi="Century Gothic"/>
          <w:highlight w:val="yellow"/>
        </w:rPr>
      </w:pPr>
    </w:p>
    <w:p w:rsidR="00104440" w:rsidRPr="006859B0" w:rsidRDefault="00D2680B" w:rsidP="00EE126B">
      <w:pPr>
        <w:autoSpaceDE w:val="0"/>
        <w:autoSpaceDN w:val="0"/>
        <w:adjustRightInd w:val="0"/>
        <w:spacing w:after="0" w:line="264" w:lineRule="auto"/>
        <w:jc w:val="both"/>
        <w:rPr>
          <w:rFonts w:ascii="Century Gothic" w:hAnsi="Century Gothic" w:cs="Tahoma"/>
          <w:b/>
          <w:bCs/>
        </w:rPr>
      </w:pPr>
      <w:proofErr w:type="gramStart"/>
      <w:r w:rsidRPr="006859B0">
        <w:rPr>
          <w:rFonts w:ascii="Century Gothic" w:hAnsi="Century Gothic"/>
          <w:b/>
        </w:rPr>
        <w:t>ÚNICO.-</w:t>
      </w:r>
      <w:proofErr w:type="gramEnd"/>
      <w:r w:rsidRPr="006859B0">
        <w:rPr>
          <w:rFonts w:ascii="Century Gothic" w:hAnsi="Century Gothic" w:cs="Tahoma"/>
        </w:rPr>
        <w:t xml:space="preserve"> </w:t>
      </w:r>
      <w:r w:rsidR="00522BBE" w:rsidRPr="006859B0">
        <w:rPr>
          <w:rFonts w:ascii="Century Gothic" w:hAnsi="Century Gothic" w:cs="Tahoma"/>
        </w:rPr>
        <w:t xml:space="preserve">Dictaminar como procedente </w:t>
      </w:r>
      <w:r w:rsidR="0051595F" w:rsidRPr="006859B0">
        <w:rPr>
          <w:rFonts w:ascii="Century Gothic" w:hAnsi="Century Gothic" w:cs="Tahoma"/>
        </w:rPr>
        <w:t>el Punto de Acuerdo</w:t>
      </w:r>
      <w:r w:rsidR="00522BBE" w:rsidRPr="006859B0">
        <w:rPr>
          <w:rFonts w:ascii="Century Gothic" w:hAnsi="Century Gothic" w:cs="Tahoma"/>
        </w:rPr>
        <w:t xml:space="preserve"> por virtud del cual </w:t>
      </w:r>
      <w:r w:rsidR="00EE126B">
        <w:rPr>
          <w:rFonts w:ascii="Century Gothic" w:hAnsi="Century Gothic" w:cs="Tahoma"/>
        </w:rPr>
        <w:t xml:space="preserve">se </w:t>
      </w:r>
      <w:r w:rsidR="002A49EB" w:rsidRPr="00E415D3">
        <w:rPr>
          <w:rFonts w:ascii="Century Gothic" w:eastAsia="Calibri" w:hAnsi="Century Gothic" w:cs="Arial"/>
          <w:color w:val="000000"/>
        </w:rPr>
        <w:t>exhorta</w:t>
      </w:r>
      <w:r w:rsidR="00EE126B">
        <w:rPr>
          <w:rFonts w:ascii="Century Gothic" w:eastAsia="Calibri" w:hAnsi="Century Gothic" w:cs="Arial"/>
          <w:color w:val="000000"/>
        </w:rPr>
        <w:t xml:space="preserve"> </w:t>
      </w:r>
      <w:r w:rsidR="00EE126B" w:rsidRPr="00EE126B">
        <w:rPr>
          <w:rFonts w:ascii="Century Gothic" w:eastAsia="Calibri" w:hAnsi="Century Gothic" w:cs="Arial"/>
          <w:color w:val="000000"/>
        </w:rPr>
        <w:t>a las Dependencias y  Entidades Paraestatales de los tres órdenes de Gobierno: Federal, Estatal y Municipal, para que consideren la adquisición de servicios de correo y paquetería de la Institución Paraestat</w:t>
      </w:r>
      <w:r w:rsidR="00EE126B">
        <w:rPr>
          <w:rFonts w:ascii="Century Gothic" w:eastAsia="Calibri" w:hAnsi="Century Gothic" w:cs="Arial"/>
          <w:color w:val="000000"/>
        </w:rPr>
        <w:t>al denominada Correos de México</w:t>
      </w:r>
      <w:r w:rsidR="00270510" w:rsidRPr="006859B0">
        <w:rPr>
          <w:rFonts w:ascii="Century Gothic" w:hAnsi="Century Gothic" w:cs="Arial"/>
          <w:bCs/>
          <w:lang w:val="es-ES" w:eastAsia="es-ES"/>
        </w:rPr>
        <w:t>;</w:t>
      </w:r>
      <w:r w:rsidR="00522BBE" w:rsidRPr="006859B0">
        <w:rPr>
          <w:rFonts w:ascii="Century Gothic" w:hAnsi="Century Gothic" w:cs="Arial"/>
          <w:bCs/>
          <w:lang w:val="es-ES" w:eastAsia="es-ES"/>
        </w:rPr>
        <w:t xml:space="preserve"> </w:t>
      </w:r>
      <w:r w:rsidR="009E3AC8">
        <w:rPr>
          <w:rFonts w:ascii="Century Gothic" w:hAnsi="Century Gothic" w:cs="Arial"/>
          <w:bCs/>
          <w:lang w:val="es-ES" w:eastAsia="es-ES"/>
        </w:rPr>
        <w:t>con las modificaciones realizadas por esta Comisión</w:t>
      </w:r>
      <w:r w:rsidR="00270510" w:rsidRPr="006859B0">
        <w:rPr>
          <w:rFonts w:ascii="Century Gothic" w:hAnsi="Century Gothic" w:cs="Tahoma"/>
          <w:spacing w:val="-1"/>
        </w:rPr>
        <w:t xml:space="preserve"> </w:t>
      </w:r>
      <w:r w:rsidR="00522BBE" w:rsidRPr="006859B0">
        <w:rPr>
          <w:rFonts w:ascii="Century Gothic" w:hAnsi="Century Gothic" w:cs="Tahoma"/>
        </w:rPr>
        <w:t>y someterlo a consideración del Pleno de esta Soberanía.</w:t>
      </w:r>
    </w:p>
    <w:p w:rsidR="00AF6943" w:rsidRPr="008B0A1E" w:rsidRDefault="00AF6943" w:rsidP="00104440">
      <w:pPr>
        <w:autoSpaceDE w:val="0"/>
        <w:autoSpaceDN w:val="0"/>
        <w:adjustRightInd w:val="0"/>
        <w:spacing w:after="0" w:line="264" w:lineRule="auto"/>
        <w:jc w:val="both"/>
        <w:rPr>
          <w:rFonts w:ascii="Century Gothic" w:hAnsi="Century Gothic" w:cs="Tahoma"/>
          <w:highlight w:val="yellow"/>
        </w:rPr>
      </w:pPr>
      <w:bookmarkStart w:id="1" w:name="_GoBack"/>
      <w:bookmarkEnd w:id="1"/>
    </w:p>
    <w:p w:rsidR="0074677D" w:rsidRPr="008B0A1E" w:rsidRDefault="00385E68" w:rsidP="0074677D">
      <w:pPr>
        <w:autoSpaceDE w:val="0"/>
        <w:autoSpaceDN w:val="0"/>
        <w:adjustRightInd w:val="0"/>
        <w:spacing w:after="0" w:line="288" w:lineRule="auto"/>
        <w:jc w:val="both"/>
        <w:rPr>
          <w:rFonts w:ascii="Century Gothic" w:hAnsi="Century Gothic" w:cs="Tahoma"/>
          <w:highlight w:val="yellow"/>
        </w:rPr>
      </w:pPr>
      <w:r w:rsidRPr="006859B0">
        <w:rPr>
          <w:rFonts w:ascii="Century Gothic" w:hAnsi="Century Gothic"/>
        </w:rPr>
        <w:t>Por lo anterior</w:t>
      </w:r>
      <w:r w:rsidR="00176B78" w:rsidRPr="006859B0">
        <w:rPr>
          <w:rFonts w:ascii="Century Gothic" w:hAnsi="Century Gothic"/>
        </w:rPr>
        <w:t>mente expuesto y con fundamento en</w:t>
      </w:r>
      <w:r w:rsidR="00176B78" w:rsidRPr="006859B0">
        <w:rPr>
          <w:rFonts w:ascii="Century Gothic" w:hAnsi="Century Gothic" w:cs="Tahoma"/>
        </w:rPr>
        <w:t xml:space="preserve"> lo dispuesto por los artículos </w:t>
      </w:r>
      <w:r w:rsidR="00140AAC" w:rsidRPr="006859B0">
        <w:rPr>
          <w:rFonts w:ascii="Century Gothic" w:hAnsi="Century Gothic" w:cs="Tahoma"/>
        </w:rPr>
        <w:t>64</w:t>
      </w:r>
      <w:r w:rsidR="00176B78" w:rsidRPr="006859B0">
        <w:rPr>
          <w:rFonts w:ascii="Century Gothic" w:hAnsi="Century Gothic" w:cs="Tahoma"/>
        </w:rPr>
        <w:t xml:space="preserve"> fracción I</w:t>
      </w:r>
      <w:r w:rsidR="00140AAC" w:rsidRPr="006859B0">
        <w:rPr>
          <w:rFonts w:ascii="Century Gothic" w:hAnsi="Century Gothic" w:cs="Tahoma"/>
        </w:rPr>
        <w:t xml:space="preserve"> y </w:t>
      </w:r>
      <w:r w:rsidR="001F1823" w:rsidRPr="006859B0">
        <w:rPr>
          <w:rFonts w:ascii="Century Gothic" w:hAnsi="Century Gothic" w:cs="Tahoma"/>
        </w:rPr>
        <w:t>84 párrafo segundo</w:t>
      </w:r>
      <w:r w:rsidR="00140AAC" w:rsidRPr="006859B0">
        <w:rPr>
          <w:rFonts w:ascii="Century Gothic" w:hAnsi="Century Gothic" w:cs="Tahoma"/>
        </w:rPr>
        <w:t xml:space="preserve"> </w:t>
      </w:r>
      <w:r w:rsidR="00176B78" w:rsidRPr="006859B0">
        <w:rPr>
          <w:rFonts w:ascii="Century Gothic" w:hAnsi="Century Gothic" w:cs="Tahoma"/>
        </w:rPr>
        <w:t xml:space="preserve">de la Constitución Política </w:t>
      </w:r>
      <w:r w:rsidR="00176B78" w:rsidRPr="006859B0">
        <w:rPr>
          <w:rFonts w:ascii="Century Gothic" w:hAnsi="Century Gothic"/>
        </w:rPr>
        <w:t>del Estado Libre y Soberano de Puebla</w:t>
      </w:r>
      <w:r w:rsidR="001F1823" w:rsidRPr="006859B0">
        <w:rPr>
          <w:rFonts w:ascii="Century Gothic" w:hAnsi="Century Gothic" w:cs="Tahoma"/>
        </w:rPr>
        <w:t>;</w:t>
      </w:r>
      <w:r w:rsidR="00055C80" w:rsidRPr="006859B0">
        <w:rPr>
          <w:rFonts w:ascii="Century Gothic" w:hAnsi="Century Gothic" w:cs="Tahoma"/>
        </w:rPr>
        <w:t xml:space="preserve"> </w:t>
      </w:r>
      <w:r w:rsidR="00176B78" w:rsidRPr="006859B0">
        <w:rPr>
          <w:rFonts w:ascii="Century Gothic" w:hAnsi="Century Gothic" w:cs="Tahoma"/>
        </w:rPr>
        <w:t>102,</w:t>
      </w:r>
      <w:r w:rsidR="00055C80" w:rsidRPr="006859B0">
        <w:rPr>
          <w:rFonts w:ascii="Century Gothic" w:hAnsi="Century Gothic" w:cs="Tahoma"/>
        </w:rPr>
        <w:t xml:space="preserve"> </w:t>
      </w:r>
      <w:r w:rsidR="00176B78" w:rsidRPr="006859B0">
        <w:rPr>
          <w:rFonts w:ascii="Century Gothic" w:hAnsi="Century Gothic" w:cs="Tahoma"/>
        </w:rPr>
        <w:t>115 fracción III,</w:t>
      </w:r>
      <w:r w:rsidR="004248D5" w:rsidRPr="006859B0">
        <w:rPr>
          <w:rFonts w:ascii="Century Gothic" w:hAnsi="Century Gothic" w:cs="Tahoma"/>
        </w:rPr>
        <w:t xml:space="preserve"> 119, </w:t>
      </w:r>
      <w:r w:rsidR="00176B78" w:rsidRPr="00072F58">
        <w:rPr>
          <w:rFonts w:ascii="Century Gothic" w:hAnsi="Century Gothic" w:cs="Tahoma"/>
        </w:rPr>
        <w:t xml:space="preserve">123 </w:t>
      </w:r>
      <w:r w:rsidRPr="00072F58">
        <w:rPr>
          <w:rFonts w:ascii="Century Gothic" w:hAnsi="Century Gothic" w:cs="Tahoma"/>
        </w:rPr>
        <w:t>fracci</w:t>
      </w:r>
      <w:r w:rsidR="00072F58" w:rsidRPr="00072F58">
        <w:rPr>
          <w:rFonts w:ascii="Century Gothic" w:hAnsi="Century Gothic" w:cs="Tahoma"/>
        </w:rPr>
        <w:t>ón</w:t>
      </w:r>
      <w:r w:rsidR="00343171" w:rsidRPr="00072F58">
        <w:rPr>
          <w:rFonts w:ascii="Century Gothic" w:hAnsi="Century Gothic" w:cs="Tahoma"/>
        </w:rPr>
        <w:t xml:space="preserve"> </w:t>
      </w:r>
      <w:r w:rsidR="00055C80" w:rsidRPr="00072F58">
        <w:rPr>
          <w:rFonts w:ascii="Century Gothic" w:hAnsi="Century Gothic" w:cs="Tahoma"/>
        </w:rPr>
        <w:t>X</w:t>
      </w:r>
      <w:r w:rsidR="00072F58" w:rsidRPr="00072F58">
        <w:rPr>
          <w:rFonts w:ascii="Century Gothic" w:hAnsi="Century Gothic" w:cs="Tahoma"/>
        </w:rPr>
        <w:t>VII</w:t>
      </w:r>
      <w:r w:rsidR="00055C80" w:rsidRPr="00072F58">
        <w:rPr>
          <w:rFonts w:ascii="Century Gothic" w:hAnsi="Century Gothic" w:cs="Tahoma"/>
        </w:rPr>
        <w:t>I</w:t>
      </w:r>
      <w:r w:rsidR="00055C80" w:rsidRPr="006859B0">
        <w:rPr>
          <w:rFonts w:ascii="Century Gothic" w:hAnsi="Century Gothic" w:cs="Tahoma"/>
        </w:rPr>
        <w:t>, 151, 152 y 15</w:t>
      </w:r>
      <w:r w:rsidR="004248D5" w:rsidRPr="006859B0">
        <w:rPr>
          <w:rFonts w:ascii="Century Gothic" w:hAnsi="Century Gothic" w:cs="Tahoma"/>
        </w:rPr>
        <w:t>4</w:t>
      </w:r>
      <w:r w:rsidR="00055C80" w:rsidRPr="006859B0">
        <w:rPr>
          <w:rFonts w:ascii="Century Gothic" w:hAnsi="Century Gothic" w:cs="Tahoma"/>
        </w:rPr>
        <w:t xml:space="preserve"> </w:t>
      </w:r>
      <w:r w:rsidR="00176B78" w:rsidRPr="006859B0">
        <w:rPr>
          <w:rFonts w:ascii="Century Gothic" w:hAnsi="Century Gothic" w:cs="Tahoma"/>
        </w:rPr>
        <w:t>de la Ley Orgánica del Poder Legislativo del Estado Libre y Soberano de Puebla; 45, 46</w:t>
      </w:r>
      <w:r w:rsidR="009A7B73" w:rsidRPr="006859B0">
        <w:rPr>
          <w:rFonts w:ascii="Century Gothic" w:hAnsi="Century Gothic" w:cs="Tahoma"/>
        </w:rPr>
        <w:t>,</w:t>
      </w:r>
      <w:r w:rsidR="00176B78" w:rsidRPr="006859B0">
        <w:rPr>
          <w:rFonts w:ascii="Century Gothic" w:hAnsi="Century Gothic" w:cs="Tahoma"/>
        </w:rPr>
        <w:t xml:space="preserve"> </w:t>
      </w:r>
      <w:r w:rsidR="009315CA" w:rsidRPr="006859B0">
        <w:rPr>
          <w:rFonts w:ascii="Century Gothic" w:hAnsi="Century Gothic" w:cs="Tahoma"/>
        </w:rPr>
        <w:t>47,</w:t>
      </w:r>
      <w:r w:rsidR="00176B78" w:rsidRPr="006859B0">
        <w:rPr>
          <w:rFonts w:ascii="Century Gothic" w:hAnsi="Century Gothic" w:cs="Tahoma"/>
        </w:rPr>
        <w:t xml:space="preserve"> </w:t>
      </w:r>
      <w:r w:rsidR="00176B78" w:rsidRPr="00072F58">
        <w:rPr>
          <w:rFonts w:ascii="Century Gothic" w:hAnsi="Century Gothic" w:cs="Tahoma"/>
        </w:rPr>
        <w:t xml:space="preserve">48 </w:t>
      </w:r>
      <w:r w:rsidR="004B7158" w:rsidRPr="00072F58">
        <w:rPr>
          <w:rFonts w:ascii="Century Gothic" w:hAnsi="Century Gothic" w:cs="Tahoma"/>
        </w:rPr>
        <w:t>fracci</w:t>
      </w:r>
      <w:r w:rsidR="00072F58" w:rsidRPr="00072F58">
        <w:rPr>
          <w:rFonts w:ascii="Century Gothic" w:hAnsi="Century Gothic" w:cs="Tahoma"/>
        </w:rPr>
        <w:t xml:space="preserve">ón </w:t>
      </w:r>
      <w:r w:rsidR="00055C80" w:rsidRPr="00072F58">
        <w:rPr>
          <w:rFonts w:ascii="Century Gothic" w:hAnsi="Century Gothic" w:cs="Tahoma"/>
        </w:rPr>
        <w:t>X</w:t>
      </w:r>
      <w:r w:rsidR="00072F58" w:rsidRPr="00072F58">
        <w:rPr>
          <w:rFonts w:ascii="Century Gothic" w:hAnsi="Century Gothic" w:cs="Tahoma"/>
        </w:rPr>
        <w:t>VIII</w:t>
      </w:r>
      <w:r w:rsidR="009315CA" w:rsidRPr="006859B0">
        <w:rPr>
          <w:rFonts w:ascii="Century Gothic" w:hAnsi="Century Gothic" w:cs="Tahoma"/>
        </w:rPr>
        <w:t xml:space="preserve">, 78, 79 y 82 </w:t>
      </w:r>
      <w:r w:rsidR="00176B78" w:rsidRPr="006859B0">
        <w:rPr>
          <w:rFonts w:ascii="Century Gothic" w:hAnsi="Century Gothic" w:cs="Tahoma"/>
        </w:rPr>
        <w:t>del Reglamento Interior del Honorable Congreso del Estado Libre y Soberano de Puebla y demás relativos aplicables, nos permitimos someter a la consideración de esta Soberanía el siguiente</w:t>
      </w:r>
      <w:r w:rsidR="0074677D" w:rsidRPr="006859B0">
        <w:rPr>
          <w:rFonts w:ascii="Century Gothic" w:hAnsi="Century Gothic" w:cs="Tahoma"/>
        </w:rPr>
        <w:t>:</w:t>
      </w:r>
    </w:p>
    <w:p w:rsidR="0074677D" w:rsidRPr="008B0A1E" w:rsidRDefault="0074677D" w:rsidP="00334294">
      <w:pPr>
        <w:autoSpaceDE w:val="0"/>
        <w:autoSpaceDN w:val="0"/>
        <w:adjustRightInd w:val="0"/>
        <w:spacing w:after="0" w:line="264" w:lineRule="auto"/>
        <w:jc w:val="both"/>
        <w:rPr>
          <w:rFonts w:ascii="Century Gothic" w:hAnsi="Century Gothic" w:cs="Tahoma"/>
          <w:highlight w:val="yellow"/>
        </w:rPr>
      </w:pPr>
    </w:p>
    <w:p w:rsidR="00334294" w:rsidRPr="008B0A1E" w:rsidRDefault="00334294" w:rsidP="00334294">
      <w:pPr>
        <w:autoSpaceDE w:val="0"/>
        <w:autoSpaceDN w:val="0"/>
        <w:adjustRightInd w:val="0"/>
        <w:spacing w:after="0" w:line="264" w:lineRule="auto"/>
        <w:jc w:val="both"/>
        <w:rPr>
          <w:rFonts w:ascii="Century Gothic" w:hAnsi="Century Gothic" w:cs="Tahoma"/>
          <w:highlight w:val="yellow"/>
        </w:rPr>
      </w:pPr>
    </w:p>
    <w:p w:rsidR="0074677D" w:rsidRPr="00FA6A96" w:rsidRDefault="00334294" w:rsidP="00334294">
      <w:pPr>
        <w:spacing w:after="0" w:line="264" w:lineRule="auto"/>
        <w:jc w:val="center"/>
        <w:rPr>
          <w:rFonts w:ascii="Century Gothic" w:hAnsi="Century Gothic" w:cs="Tahoma"/>
          <w:b/>
          <w:color w:val="000000"/>
        </w:rPr>
      </w:pPr>
      <w:r w:rsidRPr="00FA6A96">
        <w:rPr>
          <w:rFonts w:ascii="Century Gothic" w:hAnsi="Century Gothic"/>
          <w:b/>
          <w:bCs/>
        </w:rPr>
        <w:t>A C U E R D O</w:t>
      </w:r>
    </w:p>
    <w:p w:rsidR="00176B78" w:rsidRPr="008B0A1E" w:rsidRDefault="00176B78" w:rsidP="00334294">
      <w:pPr>
        <w:autoSpaceDE w:val="0"/>
        <w:autoSpaceDN w:val="0"/>
        <w:adjustRightInd w:val="0"/>
        <w:spacing w:after="0" w:line="264" w:lineRule="auto"/>
        <w:jc w:val="both"/>
        <w:rPr>
          <w:rFonts w:ascii="Century Gothic" w:hAnsi="Century Gothic"/>
          <w:bCs/>
          <w:highlight w:val="yellow"/>
        </w:rPr>
      </w:pPr>
    </w:p>
    <w:p w:rsidR="00334294" w:rsidRPr="008B0A1E" w:rsidRDefault="00334294" w:rsidP="00334294">
      <w:pPr>
        <w:autoSpaceDE w:val="0"/>
        <w:autoSpaceDN w:val="0"/>
        <w:adjustRightInd w:val="0"/>
        <w:spacing w:after="0" w:line="264" w:lineRule="auto"/>
        <w:jc w:val="both"/>
        <w:rPr>
          <w:rFonts w:ascii="Century Gothic" w:hAnsi="Century Gothic"/>
          <w:bCs/>
          <w:highlight w:val="yellow"/>
        </w:rPr>
      </w:pPr>
    </w:p>
    <w:p w:rsidR="00334294" w:rsidRPr="00FA6A96" w:rsidRDefault="002A49EB" w:rsidP="00334294">
      <w:pPr>
        <w:spacing w:after="0" w:line="264" w:lineRule="auto"/>
        <w:jc w:val="both"/>
        <w:rPr>
          <w:rFonts w:ascii="Century Gothic" w:hAnsi="Century Gothic" w:cs="Arial"/>
          <w:lang w:val="es-ES_tradnl"/>
        </w:rPr>
      </w:pPr>
      <w:proofErr w:type="gramStart"/>
      <w:r w:rsidRPr="006859B0">
        <w:rPr>
          <w:rFonts w:ascii="Century Gothic" w:hAnsi="Century Gothic"/>
          <w:b/>
        </w:rPr>
        <w:t>ÚNICO.-</w:t>
      </w:r>
      <w:proofErr w:type="gramEnd"/>
      <w:r w:rsidRPr="006859B0">
        <w:rPr>
          <w:rFonts w:ascii="Century Gothic" w:hAnsi="Century Gothic" w:cs="Tahoma"/>
        </w:rPr>
        <w:t xml:space="preserve"> </w:t>
      </w:r>
      <w:r w:rsidR="00AF6943">
        <w:rPr>
          <w:rFonts w:ascii="Century Gothic" w:hAnsi="Century Gothic" w:cs="Arial"/>
          <w:lang w:val="es-ES_tradnl"/>
        </w:rPr>
        <w:t xml:space="preserve">Se </w:t>
      </w:r>
      <w:r w:rsidRPr="00E415D3">
        <w:rPr>
          <w:rFonts w:ascii="Century Gothic" w:eastAsia="Calibri" w:hAnsi="Century Gothic" w:cs="Arial"/>
          <w:color w:val="000000"/>
        </w:rPr>
        <w:t>exhorta</w:t>
      </w:r>
      <w:r w:rsidR="00EE126B">
        <w:rPr>
          <w:rFonts w:ascii="Century Gothic" w:eastAsia="Calibri" w:hAnsi="Century Gothic" w:cs="Arial"/>
          <w:color w:val="000000"/>
        </w:rPr>
        <w:t xml:space="preserve"> </w:t>
      </w:r>
      <w:r w:rsidR="00EE126B" w:rsidRPr="00EE126B">
        <w:rPr>
          <w:rFonts w:ascii="Century Gothic" w:eastAsia="Calibri" w:hAnsi="Century Gothic" w:cs="Arial"/>
          <w:color w:val="000000"/>
        </w:rPr>
        <w:t>a las Dependencias y  Entidades Paraestatales de los tres órdenes de Gobierno: Federal, Estatal y Municipal, para que consideren la adquisición de servicios de correo y paquetería de la Institución Paraestatal denominada Correos de México.</w:t>
      </w:r>
    </w:p>
    <w:p w:rsidR="00334294" w:rsidRPr="008B0A1E" w:rsidRDefault="00334294" w:rsidP="00334294">
      <w:pPr>
        <w:autoSpaceDE w:val="0"/>
        <w:autoSpaceDN w:val="0"/>
        <w:adjustRightInd w:val="0"/>
        <w:spacing w:after="0" w:line="264" w:lineRule="auto"/>
        <w:jc w:val="both"/>
        <w:rPr>
          <w:rFonts w:ascii="Century Gothic" w:hAnsi="Century Gothic" w:cs="Arial"/>
          <w:highlight w:val="yellow"/>
          <w:lang w:val="es-ES_tradnl"/>
        </w:rPr>
      </w:pPr>
    </w:p>
    <w:p w:rsidR="00334294" w:rsidRPr="008B0A1E" w:rsidRDefault="00334294" w:rsidP="00334294">
      <w:pPr>
        <w:autoSpaceDE w:val="0"/>
        <w:autoSpaceDN w:val="0"/>
        <w:adjustRightInd w:val="0"/>
        <w:spacing w:after="0" w:line="264" w:lineRule="auto"/>
        <w:jc w:val="both"/>
        <w:rPr>
          <w:rFonts w:ascii="Century Gothic" w:hAnsi="Century Gothic" w:cs="Arial"/>
          <w:highlight w:val="yellow"/>
          <w:lang w:val="es-ES_tradnl"/>
        </w:rPr>
      </w:pPr>
    </w:p>
    <w:p w:rsidR="00334294" w:rsidRDefault="00334294" w:rsidP="00334294">
      <w:pPr>
        <w:autoSpaceDE w:val="0"/>
        <w:autoSpaceDN w:val="0"/>
        <w:adjustRightInd w:val="0"/>
        <w:spacing w:after="0" w:line="264" w:lineRule="auto"/>
        <w:jc w:val="both"/>
        <w:rPr>
          <w:rFonts w:ascii="Century Gothic" w:hAnsi="Century Gothic"/>
        </w:rPr>
      </w:pPr>
      <w:r w:rsidRPr="00FA6A96">
        <w:rPr>
          <w:rFonts w:ascii="Century Gothic" w:hAnsi="Century Gothic"/>
        </w:rPr>
        <w:t>Notifíquese.</w:t>
      </w:r>
    </w:p>
    <w:p w:rsidR="00334294" w:rsidRPr="00334294" w:rsidRDefault="00334294" w:rsidP="00334294">
      <w:pPr>
        <w:autoSpaceDE w:val="0"/>
        <w:autoSpaceDN w:val="0"/>
        <w:adjustRightInd w:val="0"/>
        <w:spacing w:after="0" w:line="264" w:lineRule="auto"/>
        <w:jc w:val="both"/>
        <w:rPr>
          <w:rFonts w:ascii="Century Gothic" w:hAnsi="Century Gothic" w:cs="Tahoma"/>
          <w:color w:val="000000"/>
        </w:rPr>
      </w:pPr>
    </w:p>
    <w:p w:rsidR="00176B78" w:rsidRPr="002A49EB" w:rsidRDefault="009C115A" w:rsidP="00EE126B">
      <w:pPr>
        <w:jc w:val="center"/>
        <w:rPr>
          <w:rFonts w:ascii="Century Gothic" w:hAnsi="Century Gothic" w:cs="Tahoma"/>
          <w:b/>
          <w:bCs/>
          <w:color w:val="000000"/>
          <w:sz w:val="20"/>
          <w:szCs w:val="20"/>
        </w:rPr>
      </w:pPr>
      <w:r>
        <w:rPr>
          <w:rFonts w:ascii="Century Gothic" w:hAnsi="Century Gothic"/>
        </w:rPr>
        <w:br w:type="page"/>
      </w:r>
      <w:r w:rsidR="00176B78" w:rsidRPr="002A49EB">
        <w:rPr>
          <w:rFonts w:ascii="Century Gothic" w:hAnsi="Century Gothic" w:cs="Tahoma"/>
          <w:b/>
          <w:bCs/>
          <w:color w:val="000000"/>
          <w:sz w:val="20"/>
          <w:szCs w:val="20"/>
        </w:rPr>
        <w:lastRenderedPageBreak/>
        <w:t>A T E N T A M E N T E</w:t>
      </w:r>
    </w:p>
    <w:p w:rsidR="00D65B87" w:rsidRPr="002A49EB" w:rsidRDefault="00D65B87" w:rsidP="00741863">
      <w:pPr>
        <w:autoSpaceDE w:val="0"/>
        <w:autoSpaceDN w:val="0"/>
        <w:adjustRightInd w:val="0"/>
        <w:spacing w:after="0" w:line="264" w:lineRule="auto"/>
        <w:jc w:val="center"/>
        <w:rPr>
          <w:rFonts w:ascii="Century Gothic" w:hAnsi="Century Gothic" w:cs="Tahoma"/>
          <w:b/>
          <w:bCs/>
          <w:color w:val="000000"/>
          <w:sz w:val="20"/>
          <w:szCs w:val="20"/>
        </w:rPr>
      </w:pPr>
      <w:r w:rsidRPr="002A49EB">
        <w:rPr>
          <w:rFonts w:ascii="Century Gothic" w:hAnsi="Century Gothic" w:cs="Tahoma"/>
          <w:b/>
          <w:bCs/>
          <w:color w:val="000000"/>
          <w:sz w:val="20"/>
          <w:szCs w:val="20"/>
        </w:rPr>
        <w:t>“SALA DE COMISIONES DEL HONORABLE CONGRESO DEL ESTADO”</w:t>
      </w:r>
    </w:p>
    <w:p w:rsidR="00176B78" w:rsidRPr="002A49EB" w:rsidRDefault="00176B78" w:rsidP="00741863">
      <w:pPr>
        <w:autoSpaceDE w:val="0"/>
        <w:autoSpaceDN w:val="0"/>
        <w:adjustRightInd w:val="0"/>
        <w:spacing w:after="0" w:line="264" w:lineRule="auto"/>
        <w:jc w:val="center"/>
        <w:rPr>
          <w:rFonts w:ascii="Century Gothic" w:hAnsi="Century Gothic" w:cs="Tahoma"/>
          <w:b/>
          <w:bCs/>
          <w:color w:val="000000"/>
          <w:sz w:val="20"/>
          <w:szCs w:val="20"/>
        </w:rPr>
      </w:pPr>
      <w:r w:rsidRPr="002A49EB">
        <w:rPr>
          <w:rFonts w:ascii="Century Gothic" w:hAnsi="Century Gothic" w:cs="Tahoma"/>
          <w:b/>
          <w:bCs/>
          <w:color w:val="000000"/>
          <w:sz w:val="20"/>
          <w:szCs w:val="20"/>
        </w:rPr>
        <w:t>CUATRO VECES HE</w:t>
      </w:r>
      <w:r w:rsidR="00770805" w:rsidRPr="002A49EB">
        <w:rPr>
          <w:rFonts w:ascii="Century Gothic" w:hAnsi="Century Gothic" w:cs="Tahoma"/>
          <w:b/>
          <w:bCs/>
          <w:color w:val="000000"/>
          <w:sz w:val="20"/>
          <w:szCs w:val="20"/>
        </w:rPr>
        <w:t>ROICA PUEBLA DE ZARAGOZA</w:t>
      </w:r>
      <w:r w:rsidR="00090E36" w:rsidRPr="002A49EB">
        <w:rPr>
          <w:rFonts w:ascii="Century Gothic" w:hAnsi="Century Gothic" w:cs="Tahoma"/>
          <w:b/>
          <w:bCs/>
          <w:color w:val="000000"/>
          <w:sz w:val="20"/>
          <w:szCs w:val="20"/>
        </w:rPr>
        <w:t>,</w:t>
      </w:r>
      <w:r w:rsidR="00EE126B">
        <w:rPr>
          <w:rFonts w:ascii="Century Gothic" w:hAnsi="Century Gothic" w:cs="Tahoma"/>
          <w:b/>
          <w:bCs/>
          <w:color w:val="000000"/>
          <w:sz w:val="20"/>
          <w:szCs w:val="20"/>
        </w:rPr>
        <w:t xml:space="preserve"> 17</w:t>
      </w:r>
      <w:r w:rsidR="00C9012F" w:rsidRPr="002A49EB">
        <w:rPr>
          <w:rFonts w:ascii="Century Gothic" w:hAnsi="Century Gothic" w:cs="Tahoma"/>
          <w:b/>
          <w:bCs/>
          <w:color w:val="000000"/>
          <w:sz w:val="20"/>
          <w:szCs w:val="20"/>
        </w:rPr>
        <w:t xml:space="preserve"> DE </w:t>
      </w:r>
      <w:r w:rsidR="00EE126B">
        <w:rPr>
          <w:rFonts w:ascii="Century Gothic" w:hAnsi="Century Gothic" w:cs="Tahoma"/>
          <w:b/>
          <w:bCs/>
          <w:color w:val="000000"/>
          <w:sz w:val="20"/>
          <w:szCs w:val="20"/>
        </w:rPr>
        <w:t>ENERO</w:t>
      </w:r>
      <w:r w:rsidR="005B0FCA" w:rsidRPr="002A49EB">
        <w:rPr>
          <w:rFonts w:ascii="Century Gothic" w:hAnsi="Century Gothic" w:cs="Tahoma"/>
          <w:b/>
          <w:bCs/>
          <w:color w:val="000000"/>
          <w:sz w:val="20"/>
          <w:szCs w:val="20"/>
        </w:rPr>
        <w:t xml:space="preserve"> </w:t>
      </w:r>
      <w:r w:rsidRPr="002A49EB">
        <w:rPr>
          <w:rFonts w:ascii="Century Gothic" w:hAnsi="Century Gothic" w:cs="Tahoma"/>
          <w:b/>
          <w:bCs/>
          <w:color w:val="000000"/>
          <w:sz w:val="20"/>
          <w:szCs w:val="20"/>
        </w:rPr>
        <w:t>DE 201</w:t>
      </w:r>
      <w:r w:rsidR="00EE126B">
        <w:rPr>
          <w:rFonts w:ascii="Century Gothic" w:hAnsi="Century Gothic" w:cs="Tahoma"/>
          <w:b/>
          <w:bCs/>
          <w:color w:val="000000"/>
          <w:sz w:val="20"/>
          <w:szCs w:val="20"/>
        </w:rPr>
        <w:t>8</w:t>
      </w:r>
    </w:p>
    <w:p w:rsidR="00A2792A" w:rsidRPr="002A49EB" w:rsidRDefault="00A2792A" w:rsidP="00741863">
      <w:pPr>
        <w:autoSpaceDE w:val="0"/>
        <w:autoSpaceDN w:val="0"/>
        <w:adjustRightInd w:val="0"/>
        <w:spacing w:after="0" w:line="264" w:lineRule="auto"/>
        <w:jc w:val="center"/>
        <w:rPr>
          <w:rFonts w:ascii="Century Gothic" w:hAnsi="Century Gothic"/>
          <w:b/>
          <w:sz w:val="20"/>
          <w:szCs w:val="20"/>
        </w:rPr>
      </w:pPr>
      <w:r w:rsidRPr="002A49EB">
        <w:rPr>
          <w:rFonts w:ascii="Century Gothic" w:hAnsi="Century Gothic" w:cs="Tahoma"/>
          <w:b/>
          <w:bCs/>
          <w:color w:val="000000"/>
          <w:sz w:val="20"/>
          <w:szCs w:val="20"/>
        </w:rPr>
        <w:t xml:space="preserve">COMISIÓN DE </w:t>
      </w:r>
      <w:r w:rsidR="008B0A1E" w:rsidRPr="002A49EB">
        <w:rPr>
          <w:rFonts w:ascii="Century Gothic" w:hAnsi="Century Gothic"/>
          <w:b/>
          <w:sz w:val="20"/>
          <w:szCs w:val="20"/>
        </w:rPr>
        <w:t xml:space="preserve">DESARROLLO </w:t>
      </w:r>
      <w:r w:rsidR="004F2D39" w:rsidRPr="002A49EB">
        <w:rPr>
          <w:rFonts w:ascii="Century Gothic" w:hAnsi="Century Gothic"/>
          <w:b/>
          <w:sz w:val="20"/>
          <w:szCs w:val="20"/>
        </w:rPr>
        <w:t>ECONÓMICO</w:t>
      </w:r>
    </w:p>
    <w:p w:rsidR="009040A6" w:rsidRPr="002A49EB" w:rsidRDefault="009040A6" w:rsidP="00741863">
      <w:pPr>
        <w:autoSpaceDE w:val="0"/>
        <w:autoSpaceDN w:val="0"/>
        <w:adjustRightInd w:val="0"/>
        <w:spacing w:after="0" w:line="264" w:lineRule="auto"/>
        <w:jc w:val="center"/>
        <w:rPr>
          <w:rFonts w:ascii="Century Gothic" w:hAnsi="Century Gothic"/>
          <w:b/>
          <w:sz w:val="20"/>
          <w:szCs w:val="20"/>
        </w:rPr>
      </w:pPr>
    </w:p>
    <w:p w:rsidR="009040A6" w:rsidRPr="002A49EB" w:rsidRDefault="009040A6" w:rsidP="00741863">
      <w:pPr>
        <w:autoSpaceDE w:val="0"/>
        <w:autoSpaceDN w:val="0"/>
        <w:adjustRightInd w:val="0"/>
        <w:spacing w:after="0" w:line="264" w:lineRule="auto"/>
        <w:jc w:val="center"/>
        <w:rPr>
          <w:rFonts w:ascii="Century Gothic" w:hAnsi="Century Gothic"/>
          <w:b/>
          <w:sz w:val="20"/>
          <w:szCs w:val="20"/>
        </w:rPr>
      </w:pPr>
    </w:p>
    <w:p w:rsidR="009040A6" w:rsidRPr="002A49EB" w:rsidRDefault="009040A6" w:rsidP="00741863">
      <w:pPr>
        <w:autoSpaceDE w:val="0"/>
        <w:autoSpaceDN w:val="0"/>
        <w:adjustRightInd w:val="0"/>
        <w:spacing w:after="0" w:line="264" w:lineRule="auto"/>
        <w:jc w:val="center"/>
        <w:rPr>
          <w:rFonts w:ascii="Century Gothic" w:hAnsi="Century Gothic"/>
          <w:b/>
          <w:sz w:val="20"/>
          <w:szCs w:val="20"/>
        </w:rPr>
      </w:pPr>
    </w:p>
    <w:p w:rsidR="00C93CD2" w:rsidRPr="002A49EB" w:rsidRDefault="00C93CD2" w:rsidP="00C93CD2">
      <w:pPr>
        <w:spacing w:after="0" w:line="240" w:lineRule="auto"/>
        <w:jc w:val="center"/>
        <w:rPr>
          <w:rFonts w:ascii="Century Gothic" w:hAnsi="Century Gothic" w:cs="Tahoma"/>
          <w:b/>
          <w:sz w:val="20"/>
          <w:szCs w:val="20"/>
          <w:lang w:val="pt-BR"/>
        </w:rPr>
      </w:pPr>
      <w:r w:rsidRPr="002A49EB">
        <w:rPr>
          <w:rFonts w:ascii="Century Gothic" w:hAnsi="Century Gothic" w:cs="Tahoma"/>
          <w:b/>
          <w:sz w:val="20"/>
          <w:szCs w:val="20"/>
          <w:lang w:val="pt-BR"/>
        </w:rPr>
        <w:t>DIP. PABLO RODRÍGUEZ REGORDOSA</w:t>
      </w:r>
    </w:p>
    <w:p w:rsidR="00C93CD2" w:rsidRPr="002A49EB" w:rsidRDefault="00C93CD2" w:rsidP="00C93CD2">
      <w:pPr>
        <w:spacing w:after="0" w:line="240" w:lineRule="auto"/>
        <w:jc w:val="center"/>
        <w:rPr>
          <w:rFonts w:ascii="Century Gothic" w:hAnsi="Century Gothic" w:cs="Tahoma"/>
          <w:b/>
          <w:sz w:val="20"/>
          <w:szCs w:val="20"/>
          <w:lang w:val="pt-BR"/>
        </w:rPr>
      </w:pPr>
      <w:r w:rsidRPr="002A49EB">
        <w:rPr>
          <w:rFonts w:ascii="Century Gothic" w:hAnsi="Century Gothic" w:cs="Tahoma"/>
          <w:b/>
          <w:sz w:val="20"/>
          <w:szCs w:val="20"/>
          <w:lang w:val="pt-BR"/>
        </w:rPr>
        <w:t>P R E S I D E N T E</w:t>
      </w:r>
    </w:p>
    <w:p w:rsidR="00C93CD2" w:rsidRPr="002A49EB" w:rsidRDefault="00C93CD2" w:rsidP="00C93CD2">
      <w:pPr>
        <w:spacing w:after="0" w:line="240" w:lineRule="auto"/>
        <w:jc w:val="both"/>
        <w:rPr>
          <w:rFonts w:ascii="Century Gothic" w:hAnsi="Century Gothic" w:cs="Tahoma"/>
          <w:sz w:val="20"/>
          <w:szCs w:val="20"/>
          <w:lang w:val="pt-BR"/>
        </w:rPr>
      </w:pPr>
    </w:p>
    <w:p w:rsidR="00C93CD2" w:rsidRPr="002A49EB" w:rsidRDefault="00C93CD2" w:rsidP="00C93CD2">
      <w:pPr>
        <w:spacing w:after="0" w:line="240" w:lineRule="auto"/>
        <w:jc w:val="both"/>
        <w:rPr>
          <w:rFonts w:ascii="Century Gothic" w:hAnsi="Century Gothic" w:cs="Tahoma"/>
          <w:sz w:val="20"/>
          <w:szCs w:val="20"/>
          <w:lang w:val="pt-BR"/>
        </w:rPr>
      </w:pPr>
    </w:p>
    <w:p w:rsidR="00C93CD2" w:rsidRPr="002A49EB" w:rsidRDefault="00C93CD2" w:rsidP="00C93CD2">
      <w:pPr>
        <w:spacing w:after="0" w:line="240" w:lineRule="auto"/>
        <w:jc w:val="both"/>
        <w:rPr>
          <w:rFonts w:ascii="Century Gothic" w:hAnsi="Century Gothic" w:cs="Tahoma"/>
          <w:sz w:val="20"/>
          <w:szCs w:val="20"/>
          <w:lang w:val="pt-BR"/>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4617"/>
      </w:tblGrid>
      <w:tr w:rsidR="00C93CD2" w:rsidRPr="002A49EB" w:rsidTr="008F54AA">
        <w:tc>
          <w:tcPr>
            <w:tcW w:w="4361" w:type="dxa"/>
          </w:tcPr>
          <w:p w:rsidR="00C93CD2" w:rsidRPr="002A49EB" w:rsidRDefault="00C93CD2" w:rsidP="008F54AA">
            <w:pPr>
              <w:rPr>
                <w:rFonts w:ascii="Century Gothic" w:hAnsi="Century Gothic" w:cs="Tahoma"/>
                <w:b/>
                <w:lang w:val="pt-BR"/>
              </w:rPr>
            </w:pPr>
            <w:r w:rsidRPr="002A49EB">
              <w:rPr>
                <w:rFonts w:ascii="Century Gothic" w:hAnsi="Century Gothic" w:cs="Tahoma"/>
                <w:b/>
                <w:lang w:val="pt-BR"/>
              </w:rPr>
              <w:t>DIP. JOSÉ CHEDRAUI BUDIB</w:t>
            </w:r>
          </w:p>
          <w:p w:rsidR="00C93CD2" w:rsidRPr="002A49EB" w:rsidRDefault="00C93CD2" w:rsidP="008F54AA">
            <w:pPr>
              <w:rPr>
                <w:rFonts w:ascii="Century Gothic" w:hAnsi="Century Gothic" w:cs="Tahoma"/>
                <w:lang w:val="pt-BR"/>
              </w:rPr>
            </w:pPr>
            <w:r w:rsidRPr="002A49EB">
              <w:rPr>
                <w:rFonts w:ascii="Century Gothic" w:hAnsi="Century Gothic" w:cs="Tahoma"/>
                <w:b/>
                <w:lang w:val="pt-BR"/>
              </w:rPr>
              <w:t xml:space="preserve">        S E C R E T A R I O</w:t>
            </w:r>
          </w:p>
        </w:tc>
        <w:tc>
          <w:tcPr>
            <w:tcW w:w="4617" w:type="dxa"/>
          </w:tcPr>
          <w:p w:rsidR="00C93CD2" w:rsidRPr="002A49EB" w:rsidRDefault="00C93CD2" w:rsidP="008F54AA">
            <w:pPr>
              <w:jc w:val="both"/>
              <w:rPr>
                <w:rFonts w:ascii="Century Gothic" w:hAnsi="Century Gothic" w:cs="Tahoma"/>
                <w:lang w:val="pt-BR"/>
              </w:rPr>
            </w:pPr>
          </w:p>
        </w:tc>
      </w:tr>
      <w:tr w:rsidR="00C93CD2" w:rsidRPr="002A49EB" w:rsidTr="008F54AA">
        <w:tc>
          <w:tcPr>
            <w:tcW w:w="4361" w:type="dxa"/>
          </w:tcPr>
          <w:p w:rsidR="00C93CD2" w:rsidRPr="002A49EB" w:rsidRDefault="00C93CD2" w:rsidP="008F54AA">
            <w:pPr>
              <w:jc w:val="both"/>
              <w:rPr>
                <w:rFonts w:ascii="Century Gothic" w:hAnsi="Century Gothic" w:cs="Tahoma"/>
                <w:lang w:val="pt-BR"/>
              </w:rPr>
            </w:pPr>
          </w:p>
        </w:tc>
        <w:tc>
          <w:tcPr>
            <w:tcW w:w="4617" w:type="dxa"/>
          </w:tcPr>
          <w:p w:rsidR="00C93CD2" w:rsidRPr="002A49EB" w:rsidRDefault="00C93CD2" w:rsidP="008F54AA">
            <w:pPr>
              <w:jc w:val="both"/>
              <w:rPr>
                <w:rFonts w:ascii="Century Gothic" w:hAnsi="Century Gothic" w:cs="Tahoma"/>
                <w:lang w:val="pt-BR"/>
              </w:rPr>
            </w:pPr>
          </w:p>
        </w:tc>
      </w:tr>
      <w:tr w:rsidR="00C93CD2" w:rsidRPr="002A49EB" w:rsidTr="008F54AA">
        <w:tc>
          <w:tcPr>
            <w:tcW w:w="4361" w:type="dxa"/>
          </w:tcPr>
          <w:p w:rsidR="00C93CD2" w:rsidRPr="002A49EB" w:rsidRDefault="00C93CD2" w:rsidP="008F54AA">
            <w:pPr>
              <w:jc w:val="both"/>
              <w:rPr>
                <w:rFonts w:ascii="Century Gothic" w:hAnsi="Century Gothic" w:cs="Tahoma"/>
                <w:lang w:val="pt-BR"/>
              </w:rPr>
            </w:pPr>
          </w:p>
        </w:tc>
        <w:tc>
          <w:tcPr>
            <w:tcW w:w="4617" w:type="dxa"/>
          </w:tcPr>
          <w:p w:rsidR="00C93CD2" w:rsidRPr="002A49EB" w:rsidRDefault="00C93CD2" w:rsidP="008F54AA">
            <w:pPr>
              <w:jc w:val="both"/>
              <w:rPr>
                <w:rFonts w:ascii="Century Gothic" w:hAnsi="Century Gothic" w:cs="Tahoma"/>
                <w:lang w:val="pt-BR"/>
              </w:rPr>
            </w:pPr>
          </w:p>
        </w:tc>
      </w:tr>
      <w:tr w:rsidR="00C93CD2" w:rsidRPr="002A49EB" w:rsidTr="008F54AA">
        <w:tc>
          <w:tcPr>
            <w:tcW w:w="4361" w:type="dxa"/>
          </w:tcPr>
          <w:p w:rsidR="00C93CD2" w:rsidRPr="002A49EB" w:rsidRDefault="00C93CD2" w:rsidP="008F54AA">
            <w:pPr>
              <w:jc w:val="both"/>
              <w:rPr>
                <w:rFonts w:ascii="Century Gothic" w:hAnsi="Century Gothic" w:cs="Tahoma"/>
                <w:lang w:val="pt-BR"/>
              </w:rPr>
            </w:pPr>
          </w:p>
        </w:tc>
        <w:tc>
          <w:tcPr>
            <w:tcW w:w="4617" w:type="dxa"/>
          </w:tcPr>
          <w:p w:rsidR="00C93CD2" w:rsidRPr="002A49EB" w:rsidRDefault="00C93CD2" w:rsidP="002A49EB">
            <w:pPr>
              <w:jc w:val="center"/>
              <w:rPr>
                <w:rFonts w:ascii="Century Gothic" w:hAnsi="Century Gothic" w:cs="Tahoma"/>
                <w:b/>
                <w:lang w:val="pt-BR"/>
              </w:rPr>
            </w:pPr>
            <w:r w:rsidRPr="002A49EB">
              <w:rPr>
                <w:rFonts w:ascii="Century Gothic" w:hAnsi="Century Gothic" w:cs="Tahoma"/>
                <w:b/>
                <w:lang w:val="pt-BR"/>
              </w:rPr>
              <w:t>DIP. MARIO ALBERTO RINCÓN GONZÁLEZ</w:t>
            </w:r>
          </w:p>
          <w:p w:rsidR="00C93CD2" w:rsidRPr="002A49EB" w:rsidRDefault="00C93CD2" w:rsidP="008F54AA">
            <w:pPr>
              <w:jc w:val="center"/>
              <w:rPr>
                <w:rFonts w:ascii="Century Gothic" w:hAnsi="Century Gothic" w:cs="Tahoma"/>
                <w:lang w:val="pt-BR"/>
              </w:rPr>
            </w:pPr>
            <w:r w:rsidRPr="002A49EB">
              <w:rPr>
                <w:rFonts w:ascii="Century Gothic" w:hAnsi="Century Gothic" w:cs="Tahoma"/>
                <w:b/>
                <w:lang w:val="pt-BR"/>
              </w:rPr>
              <w:t>V O C A L</w:t>
            </w:r>
          </w:p>
        </w:tc>
      </w:tr>
      <w:tr w:rsidR="00C93CD2" w:rsidRPr="002A49EB" w:rsidTr="008F54AA">
        <w:tc>
          <w:tcPr>
            <w:tcW w:w="4361" w:type="dxa"/>
          </w:tcPr>
          <w:p w:rsidR="00C93CD2" w:rsidRPr="002A49EB" w:rsidRDefault="00C93CD2" w:rsidP="008F54AA">
            <w:pPr>
              <w:jc w:val="both"/>
              <w:rPr>
                <w:rFonts w:ascii="Century Gothic" w:hAnsi="Century Gothic" w:cs="Tahoma"/>
                <w:lang w:val="pt-BR"/>
              </w:rPr>
            </w:pPr>
          </w:p>
        </w:tc>
        <w:tc>
          <w:tcPr>
            <w:tcW w:w="4617" w:type="dxa"/>
          </w:tcPr>
          <w:p w:rsidR="00C93CD2" w:rsidRPr="002A49EB" w:rsidRDefault="00C93CD2" w:rsidP="008F54AA">
            <w:pPr>
              <w:jc w:val="right"/>
              <w:rPr>
                <w:rFonts w:ascii="Century Gothic" w:hAnsi="Century Gothic" w:cs="Tahoma"/>
                <w:b/>
                <w:lang w:val="pt-BR"/>
              </w:rPr>
            </w:pPr>
          </w:p>
        </w:tc>
      </w:tr>
      <w:tr w:rsidR="00C93CD2" w:rsidRPr="002A49EB" w:rsidTr="008F54AA">
        <w:tc>
          <w:tcPr>
            <w:tcW w:w="4361" w:type="dxa"/>
          </w:tcPr>
          <w:p w:rsidR="00C93CD2" w:rsidRPr="002A49EB" w:rsidRDefault="00C93CD2" w:rsidP="008F54AA">
            <w:pPr>
              <w:jc w:val="both"/>
              <w:rPr>
                <w:rFonts w:ascii="Century Gothic" w:hAnsi="Century Gothic" w:cs="Tahoma"/>
                <w:lang w:val="pt-BR"/>
              </w:rPr>
            </w:pPr>
          </w:p>
        </w:tc>
        <w:tc>
          <w:tcPr>
            <w:tcW w:w="4617" w:type="dxa"/>
          </w:tcPr>
          <w:p w:rsidR="00C93CD2" w:rsidRPr="002A49EB" w:rsidRDefault="00C93CD2" w:rsidP="008F54AA">
            <w:pPr>
              <w:jc w:val="right"/>
              <w:rPr>
                <w:rFonts w:ascii="Century Gothic" w:hAnsi="Century Gothic" w:cs="Tahoma"/>
                <w:b/>
                <w:lang w:val="pt-BR"/>
              </w:rPr>
            </w:pPr>
          </w:p>
        </w:tc>
      </w:tr>
      <w:tr w:rsidR="00C93CD2" w:rsidRPr="002A49EB" w:rsidTr="008F54AA">
        <w:tc>
          <w:tcPr>
            <w:tcW w:w="4361" w:type="dxa"/>
          </w:tcPr>
          <w:p w:rsidR="00C93CD2" w:rsidRPr="002A49EB" w:rsidRDefault="00C93CD2" w:rsidP="008F54AA">
            <w:pPr>
              <w:jc w:val="both"/>
              <w:rPr>
                <w:rFonts w:ascii="Century Gothic" w:hAnsi="Century Gothic" w:cs="Tahoma"/>
                <w:lang w:val="pt-BR"/>
              </w:rPr>
            </w:pPr>
          </w:p>
        </w:tc>
        <w:tc>
          <w:tcPr>
            <w:tcW w:w="4617" w:type="dxa"/>
          </w:tcPr>
          <w:p w:rsidR="00C93CD2" w:rsidRPr="002A49EB" w:rsidRDefault="00C93CD2" w:rsidP="008F54AA">
            <w:pPr>
              <w:jc w:val="right"/>
              <w:rPr>
                <w:rFonts w:ascii="Century Gothic" w:hAnsi="Century Gothic" w:cs="Tahoma"/>
                <w:b/>
                <w:lang w:val="pt-BR"/>
              </w:rPr>
            </w:pPr>
          </w:p>
        </w:tc>
      </w:tr>
      <w:tr w:rsidR="00C93CD2" w:rsidRPr="002A49EB" w:rsidTr="008F54AA">
        <w:tc>
          <w:tcPr>
            <w:tcW w:w="4361" w:type="dxa"/>
          </w:tcPr>
          <w:p w:rsidR="00C93CD2" w:rsidRPr="002A49EB" w:rsidRDefault="00C93CD2" w:rsidP="008F54AA">
            <w:pPr>
              <w:rPr>
                <w:rFonts w:ascii="Century Gothic" w:hAnsi="Century Gothic" w:cs="Tahoma"/>
                <w:b/>
                <w:lang w:val="pt-BR"/>
              </w:rPr>
            </w:pPr>
            <w:r w:rsidRPr="002A49EB">
              <w:rPr>
                <w:rFonts w:ascii="Century Gothic" w:hAnsi="Century Gothic" w:cs="Tahoma"/>
                <w:b/>
                <w:lang w:val="pt-BR"/>
              </w:rPr>
              <w:t>DIP. FRANCISCO RODRÍGUEZ ÁLVAREZ</w:t>
            </w:r>
          </w:p>
          <w:p w:rsidR="00C93CD2" w:rsidRPr="002A49EB" w:rsidRDefault="00C93CD2" w:rsidP="008F54AA">
            <w:pPr>
              <w:rPr>
                <w:rFonts w:ascii="Century Gothic" w:hAnsi="Century Gothic" w:cs="Tahoma"/>
                <w:lang w:val="pt-BR"/>
              </w:rPr>
            </w:pPr>
            <w:r w:rsidRPr="002A49EB">
              <w:rPr>
                <w:rFonts w:ascii="Century Gothic" w:hAnsi="Century Gothic" w:cs="Tahoma"/>
                <w:b/>
                <w:lang w:val="pt-BR"/>
              </w:rPr>
              <w:t xml:space="preserve">                        V O C A L</w:t>
            </w:r>
          </w:p>
        </w:tc>
        <w:tc>
          <w:tcPr>
            <w:tcW w:w="4617" w:type="dxa"/>
          </w:tcPr>
          <w:p w:rsidR="00C93CD2" w:rsidRPr="002A49EB" w:rsidRDefault="00C93CD2" w:rsidP="008F54AA">
            <w:pPr>
              <w:jc w:val="right"/>
              <w:rPr>
                <w:rFonts w:ascii="Century Gothic" w:hAnsi="Century Gothic" w:cs="Tahoma"/>
                <w:b/>
                <w:lang w:val="pt-BR"/>
              </w:rPr>
            </w:pPr>
          </w:p>
        </w:tc>
      </w:tr>
      <w:tr w:rsidR="00C93CD2" w:rsidRPr="002A49EB" w:rsidTr="008F54AA">
        <w:tc>
          <w:tcPr>
            <w:tcW w:w="4361" w:type="dxa"/>
          </w:tcPr>
          <w:p w:rsidR="00C93CD2" w:rsidRPr="002A49EB" w:rsidRDefault="00C93CD2" w:rsidP="008F54AA">
            <w:pPr>
              <w:rPr>
                <w:rFonts w:ascii="Century Gothic" w:hAnsi="Century Gothic" w:cs="Tahoma"/>
                <w:b/>
                <w:lang w:val="pt-BR"/>
              </w:rPr>
            </w:pPr>
          </w:p>
        </w:tc>
        <w:tc>
          <w:tcPr>
            <w:tcW w:w="4617" w:type="dxa"/>
          </w:tcPr>
          <w:p w:rsidR="00C93CD2" w:rsidRPr="002A49EB" w:rsidRDefault="00C93CD2" w:rsidP="008F54AA">
            <w:pPr>
              <w:jc w:val="right"/>
              <w:rPr>
                <w:rFonts w:ascii="Century Gothic" w:hAnsi="Century Gothic" w:cs="Tahoma"/>
                <w:b/>
                <w:lang w:val="pt-BR"/>
              </w:rPr>
            </w:pPr>
          </w:p>
        </w:tc>
      </w:tr>
      <w:tr w:rsidR="00C93CD2" w:rsidRPr="002A49EB" w:rsidTr="008F54AA">
        <w:tc>
          <w:tcPr>
            <w:tcW w:w="4361" w:type="dxa"/>
          </w:tcPr>
          <w:p w:rsidR="00C93CD2" w:rsidRPr="002A49EB" w:rsidRDefault="00C93CD2" w:rsidP="008F54AA">
            <w:pPr>
              <w:rPr>
                <w:rFonts w:ascii="Century Gothic" w:hAnsi="Century Gothic" w:cs="Tahoma"/>
                <w:b/>
                <w:lang w:val="pt-BR"/>
              </w:rPr>
            </w:pPr>
          </w:p>
        </w:tc>
        <w:tc>
          <w:tcPr>
            <w:tcW w:w="4617" w:type="dxa"/>
          </w:tcPr>
          <w:p w:rsidR="00C93CD2" w:rsidRPr="002A49EB" w:rsidRDefault="00C93CD2" w:rsidP="008F54AA">
            <w:pPr>
              <w:jc w:val="right"/>
              <w:rPr>
                <w:rFonts w:ascii="Century Gothic" w:hAnsi="Century Gothic" w:cs="Tahoma"/>
                <w:b/>
                <w:lang w:val="pt-BR"/>
              </w:rPr>
            </w:pPr>
          </w:p>
        </w:tc>
      </w:tr>
      <w:tr w:rsidR="00C93CD2" w:rsidRPr="002A49EB" w:rsidTr="008F54AA">
        <w:tc>
          <w:tcPr>
            <w:tcW w:w="4361" w:type="dxa"/>
          </w:tcPr>
          <w:p w:rsidR="00C93CD2" w:rsidRPr="002A49EB" w:rsidRDefault="00C93CD2" w:rsidP="008F54AA">
            <w:pPr>
              <w:rPr>
                <w:rFonts w:ascii="Century Gothic" w:hAnsi="Century Gothic" w:cs="Tahoma"/>
                <w:b/>
                <w:lang w:val="pt-BR"/>
              </w:rPr>
            </w:pPr>
          </w:p>
        </w:tc>
        <w:tc>
          <w:tcPr>
            <w:tcW w:w="4617" w:type="dxa"/>
          </w:tcPr>
          <w:p w:rsidR="00C93CD2" w:rsidRPr="002A49EB" w:rsidRDefault="00C93CD2" w:rsidP="008F54AA">
            <w:pPr>
              <w:jc w:val="right"/>
              <w:rPr>
                <w:rFonts w:ascii="Century Gothic" w:hAnsi="Century Gothic" w:cs="Tahoma"/>
                <w:b/>
                <w:lang w:val="pt-BR"/>
              </w:rPr>
            </w:pPr>
          </w:p>
        </w:tc>
      </w:tr>
      <w:tr w:rsidR="00C93CD2" w:rsidRPr="002A49EB" w:rsidTr="008F54AA">
        <w:tc>
          <w:tcPr>
            <w:tcW w:w="4361" w:type="dxa"/>
          </w:tcPr>
          <w:p w:rsidR="00C93CD2" w:rsidRPr="002A49EB" w:rsidRDefault="00C93CD2" w:rsidP="008F54AA">
            <w:pPr>
              <w:rPr>
                <w:rFonts w:ascii="Century Gothic" w:hAnsi="Century Gothic" w:cs="Tahoma"/>
                <w:b/>
                <w:lang w:val="pt-BR"/>
              </w:rPr>
            </w:pPr>
          </w:p>
        </w:tc>
        <w:tc>
          <w:tcPr>
            <w:tcW w:w="4617" w:type="dxa"/>
          </w:tcPr>
          <w:p w:rsidR="00C93CD2" w:rsidRPr="002A49EB" w:rsidRDefault="00C93CD2" w:rsidP="002A49EB">
            <w:pPr>
              <w:jc w:val="center"/>
              <w:rPr>
                <w:rFonts w:ascii="Century Gothic" w:hAnsi="Century Gothic" w:cs="Tahoma"/>
                <w:b/>
                <w:lang w:val="pt-BR"/>
              </w:rPr>
            </w:pPr>
            <w:r w:rsidRPr="002A49EB">
              <w:rPr>
                <w:rFonts w:ascii="Century Gothic" w:hAnsi="Century Gothic" w:cs="Tahoma"/>
                <w:b/>
                <w:lang w:val="pt-BR"/>
              </w:rPr>
              <w:t>DIP. FRANCISCO JAVIER JIMÉNEZ HUERTA</w:t>
            </w:r>
          </w:p>
          <w:p w:rsidR="00C93CD2" w:rsidRPr="002A49EB" w:rsidRDefault="00C93CD2" w:rsidP="008F54AA">
            <w:pPr>
              <w:jc w:val="center"/>
              <w:rPr>
                <w:rFonts w:ascii="Century Gothic" w:hAnsi="Century Gothic" w:cs="Tahoma"/>
                <w:b/>
                <w:lang w:val="pt-BR"/>
              </w:rPr>
            </w:pPr>
            <w:r w:rsidRPr="002A49EB">
              <w:rPr>
                <w:rFonts w:ascii="Century Gothic" w:hAnsi="Century Gothic" w:cs="Tahoma"/>
                <w:b/>
                <w:lang w:val="pt-BR"/>
              </w:rPr>
              <w:t>V O C A L</w:t>
            </w:r>
          </w:p>
        </w:tc>
      </w:tr>
      <w:tr w:rsidR="00C93CD2" w:rsidRPr="002A49EB" w:rsidTr="008F54AA">
        <w:tc>
          <w:tcPr>
            <w:tcW w:w="4361" w:type="dxa"/>
          </w:tcPr>
          <w:p w:rsidR="00C93CD2" w:rsidRPr="002A49EB" w:rsidRDefault="00C93CD2" w:rsidP="008F54AA">
            <w:pPr>
              <w:rPr>
                <w:rFonts w:ascii="Century Gothic" w:hAnsi="Century Gothic" w:cs="Tahoma"/>
                <w:b/>
                <w:lang w:val="pt-BR"/>
              </w:rPr>
            </w:pPr>
          </w:p>
        </w:tc>
        <w:tc>
          <w:tcPr>
            <w:tcW w:w="4617" w:type="dxa"/>
          </w:tcPr>
          <w:p w:rsidR="00C93CD2" w:rsidRPr="002A49EB" w:rsidRDefault="00C93CD2" w:rsidP="008F54AA">
            <w:pPr>
              <w:jc w:val="right"/>
              <w:rPr>
                <w:rFonts w:ascii="Century Gothic" w:hAnsi="Century Gothic" w:cs="Tahoma"/>
                <w:b/>
                <w:lang w:val="pt-BR"/>
              </w:rPr>
            </w:pPr>
          </w:p>
        </w:tc>
      </w:tr>
      <w:tr w:rsidR="00C93CD2" w:rsidRPr="002A49EB" w:rsidTr="008F54AA">
        <w:tc>
          <w:tcPr>
            <w:tcW w:w="4361" w:type="dxa"/>
          </w:tcPr>
          <w:p w:rsidR="00C93CD2" w:rsidRPr="002A49EB" w:rsidRDefault="00C93CD2" w:rsidP="008F54AA">
            <w:pPr>
              <w:rPr>
                <w:rFonts w:ascii="Century Gothic" w:hAnsi="Century Gothic" w:cs="Tahoma"/>
                <w:b/>
                <w:lang w:val="pt-BR"/>
              </w:rPr>
            </w:pPr>
          </w:p>
        </w:tc>
        <w:tc>
          <w:tcPr>
            <w:tcW w:w="4617" w:type="dxa"/>
          </w:tcPr>
          <w:p w:rsidR="00C93CD2" w:rsidRPr="002A49EB" w:rsidRDefault="00C93CD2" w:rsidP="008F54AA">
            <w:pPr>
              <w:jc w:val="right"/>
              <w:rPr>
                <w:rFonts w:ascii="Century Gothic" w:hAnsi="Century Gothic" w:cs="Tahoma"/>
                <w:b/>
                <w:lang w:val="pt-BR"/>
              </w:rPr>
            </w:pPr>
          </w:p>
        </w:tc>
      </w:tr>
      <w:tr w:rsidR="00C93CD2" w:rsidRPr="002A49EB" w:rsidTr="008F54AA">
        <w:tc>
          <w:tcPr>
            <w:tcW w:w="4361" w:type="dxa"/>
          </w:tcPr>
          <w:p w:rsidR="00C93CD2" w:rsidRPr="002A49EB" w:rsidRDefault="00C93CD2" w:rsidP="008F54AA">
            <w:pPr>
              <w:rPr>
                <w:rFonts w:ascii="Century Gothic" w:hAnsi="Century Gothic" w:cs="Tahoma"/>
                <w:b/>
                <w:lang w:val="pt-BR"/>
              </w:rPr>
            </w:pPr>
          </w:p>
        </w:tc>
        <w:tc>
          <w:tcPr>
            <w:tcW w:w="4617" w:type="dxa"/>
          </w:tcPr>
          <w:p w:rsidR="00C93CD2" w:rsidRPr="002A49EB" w:rsidRDefault="00C93CD2" w:rsidP="008F54AA">
            <w:pPr>
              <w:jc w:val="right"/>
              <w:rPr>
                <w:rFonts w:ascii="Century Gothic" w:hAnsi="Century Gothic" w:cs="Tahoma"/>
                <w:b/>
                <w:lang w:val="pt-BR"/>
              </w:rPr>
            </w:pPr>
          </w:p>
        </w:tc>
      </w:tr>
      <w:tr w:rsidR="00C93CD2" w:rsidRPr="002A49EB" w:rsidTr="008F54AA">
        <w:tc>
          <w:tcPr>
            <w:tcW w:w="4361" w:type="dxa"/>
          </w:tcPr>
          <w:p w:rsidR="00C93CD2" w:rsidRPr="002A49EB" w:rsidRDefault="00C93CD2" w:rsidP="008F54AA">
            <w:pPr>
              <w:rPr>
                <w:rFonts w:ascii="Century Gothic" w:hAnsi="Century Gothic" w:cs="Tahoma"/>
                <w:b/>
                <w:lang w:val="pt-BR"/>
              </w:rPr>
            </w:pPr>
            <w:r w:rsidRPr="002A49EB">
              <w:rPr>
                <w:rFonts w:ascii="Century Gothic" w:hAnsi="Century Gothic" w:cs="Tahoma"/>
                <w:b/>
                <w:lang w:val="pt-BR"/>
              </w:rPr>
              <w:t>DIP. JOSÉ GERMÁN JIMÉNEZ GARCÍA</w:t>
            </w:r>
          </w:p>
          <w:p w:rsidR="00C93CD2" w:rsidRPr="002A49EB" w:rsidRDefault="00C93CD2" w:rsidP="008F54AA">
            <w:pPr>
              <w:rPr>
                <w:rFonts w:ascii="Century Gothic" w:hAnsi="Century Gothic" w:cs="Tahoma"/>
                <w:b/>
                <w:lang w:val="pt-BR"/>
              </w:rPr>
            </w:pPr>
            <w:r w:rsidRPr="002A49EB">
              <w:rPr>
                <w:rFonts w:ascii="Century Gothic" w:hAnsi="Century Gothic" w:cs="Tahoma"/>
                <w:b/>
                <w:lang w:val="pt-BR"/>
              </w:rPr>
              <w:t xml:space="preserve">                     V O C A L</w:t>
            </w:r>
          </w:p>
        </w:tc>
        <w:tc>
          <w:tcPr>
            <w:tcW w:w="4617" w:type="dxa"/>
          </w:tcPr>
          <w:p w:rsidR="00C93CD2" w:rsidRPr="002A49EB" w:rsidRDefault="00C93CD2" w:rsidP="008F54AA">
            <w:pPr>
              <w:jc w:val="right"/>
              <w:rPr>
                <w:rFonts w:ascii="Century Gothic" w:hAnsi="Century Gothic" w:cs="Tahoma"/>
                <w:b/>
                <w:lang w:val="pt-BR"/>
              </w:rPr>
            </w:pPr>
          </w:p>
        </w:tc>
      </w:tr>
      <w:tr w:rsidR="00C93CD2" w:rsidRPr="002A49EB" w:rsidTr="008F54AA">
        <w:tc>
          <w:tcPr>
            <w:tcW w:w="4361" w:type="dxa"/>
          </w:tcPr>
          <w:p w:rsidR="00C93CD2" w:rsidRPr="002A49EB" w:rsidRDefault="00C93CD2" w:rsidP="008F54AA">
            <w:pPr>
              <w:rPr>
                <w:rFonts w:ascii="Century Gothic" w:hAnsi="Century Gothic" w:cs="Tahoma"/>
                <w:b/>
                <w:lang w:val="pt-BR"/>
              </w:rPr>
            </w:pPr>
          </w:p>
        </w:tc>
        <w:tc>
          <w:tcPr>
            <w:tcW w:w="4617" w:type="dxa"/>
          </w:tcPr>
          <w:p w:rsidR="00C93CD2" w:rsidRPr="002A49EB" w:rsidRDefault="00C93CD2" w:rsidP="008F54AA">
            <w:pPr>
              <w:jc w:val="right"/>
              <w:rPr>
                <w:rFonts w:ascii="Century Gothic" w:hAnsi="Century Gothic" w:cs="Tahoma"/>
                <w:b/>
                <w:lang w:val="pt-BR"/>
              </w:rPr>
            </w:pPr>
          </w:p>
        </w:tc>
      </w:tr>
      <w:tr w:rsidR="00C93CD2" w:rsidRPr="002A49EB" w:rsidTr="008F54AA">
        <w:tc>
          <w:tcPr>
            <w:tcW w:w="4361" w:type="dxa"/>
          </w:tcPr>
          <w:p w:rsidR="00C93CD2" w:rsidRPr="002A49EB" w:rsidRDefault="00C93CD2" w:rsidP="008F54AA">
            <w:pPr>
              <w:rPr>
                <w:rFonts w:ascii="Century Gothic" w:hAnsi="Century Gothic" w:cs="Tahoma"/>
                <w:b/>
                <w:lang w:val="pt-BR"/>
              </w:rPr>
            </w:pPr>
          </w:p>
        </w:tc>
        <w:tc>
          <w:tcPr>
            <w:tcW w:w="4617" w:type="dxa"/>
          </w:tcPr>
          <w:p w:rsidR="00C93CD2" w:rsidRPr="002A49EB" w:rsidRDefault="00C93CD2" w:rsidP="008F54AA">
            <w:pPr>
              <w:jc w:val="right"/>
              <w:rPr>
                <w:rFonts w:ascii="Century Gothic" w:hAnsi="Century Gothic" w:cs="Tahoma"/>
                <w:b/>
                <w:lang w:val="pt-BR"/>
              </w:rPr>
            </w:pPr>
          </w:p>
        </w:tc>
      </w:tr>
      <w:tr w:rsidR="00C93CD2" w:rsidRPr="002A49EB" w:rsidTr="008F54AA">
        <w:tc>
          <w:tcPr>
            <w:tcW w:w="4361" w:type="dxa"/>
          </w:tcPr>
          <w:p w:rsidR="00C93CD2" w:rsidRPr="002A49EB" w:rsidRDefault="00C93CD2" w:rsidP="008F54AA">
            <w:pPr>
              <w:rPr>
                <w:rFonts w:ascii="Century Gothic" w:hAnsi="Century Gothic" w:cs="Tahoma"/>
                <w:b/>
                <w:lang w:val="pt-BR"/>
              </w:rPr>
            </w:pPr>
          </w:p>
        </w:tc>
        <w:tc>
          <w:tcPr>
            <w:tcW w:w="4617" w:type="dxa"/>
          </w:tcPr>
          <w:p w:rsidR="00C93CD2" w:rsidRPr="002A49EB" w:rsidRDefault="00C93CD2" w:rsidP="008F54AA">
            <w:pPr>
              <w:jc w:val="center"/>
              <w:rPr>
                <w:rFonts w:ascii="Century Gothic" w:hAnsi="Century Gothic" w:cs="Tahoma"/>
                <w:b/>
                <w:lang w:val="pt-BR"/>
              </w:rPr>
            </w:pPr>
            <w:r w:rsidRPr="002A49EB">
              <w:rPr>
                <w:rFonts w:ascii="Century Gothic" w:hAnsi="Century Gothic" w:cs="Tahoma"/>
                <w:b/>
                <w:lang w:val="pt-BR"/>
              </w:rPr>
              <w:t>DIP. JOSÉ ÁNGEL RICARDO PÉREZ GARCÍA</w:t>
            </w:r>
          </w:p>
          <w:p w:rsidR="00C93CD2" w:rsidRPr="002A49EB" w:rsidRDefault="00C93CD2" w:rsidP="008F54AA">
            <w:pPr>
              <w:jc w:val="center"/>
              <w:rPr>
                <w:rFonts w:ascii="Century Gothic" w:hAnsi="Century Gothic" w:cs="Tahoma"/>
                <w:b/>
                <w:lang w:val="pt-BR"/>
              </w:rPr>
            </w:pPr>
            <w:r w:rsidRPr="002A49EB">
              <w:rPr>
                <w:rFonts w:ascii="Century Gothic" w:hAnsi="Century Gothic" w:cs="Tahoma"/>
                <w:b/>
                <w:lang w:val="pt-BR"/>
              </w:rPr>
              <w:t>V O C A L</w:t>
            </w:r>
          </w:p>
        </w:tc>
      </w:tr>
    </w:tbl>
    <w:p w:rsidR="00F94199" w:rsidRDefault="00F94199" w:rsidP="009040A6">
      <w:pPr>
        <w:spacing w:after="0" w:line="240" w:lineRule="auto"/>
        <w:jc w:val="both"/>
        <w:rPr>
          <w:rFonts w:ascii="Century Gothic" w:hAnsi="Century Gothic"/>
          <w:b/>
          <w:sz w:val="16"/>
          <w:szCs w:val="16"/>
        </w:rPr>
      </w:pPr>
    </w:p>
    <w:p w:rsidR="004E585B" w:rsidRPr="00E20AD9" w:rsidRDefault="004E585B" w:rsidP="009040A6">
      <w:pPr>
        <w:spacing w:after="0" w:line="240" w:lineRule="auto"/>
        <w:jc w:val="both"/>
        <w:rPr>
          <w:rFonts w:ascii="Century Gothic" w:hAnsi="Century Gothic"/>
          <w:b/>
          <w:sz w:val="16"/>
          <w:szCs w:val="16"/>
        </w:rPr>
      </w:pPr>
    </w:p>
    <w:p w:rsidR="00EE126B" w:rsidRDefault="00EE126B" w:rsidP="009040A6">
      <w:pPr>
        <w:autoSpaceDE w:val="0"/>
        <w:autoSpaceDN w:val="0"/>
        <w:adjustRightInd w:val="0"/>
        <w:spacing w:after="0" w:line="264" w:lineRule="auto"/>
        <w:jc w:val="both"/>
        <w:rPr>
          <w:rFonts w:ascii="Century Gothic" w:hAnsi="Century Gothic" w:cs="Tahoma"/>
          <w:b/>
          <w:sz w:val="14"/>
          <w:szCs w:val="14"/>
        </w:rPr>
      </w:pPr>
    </w:p>
    <w:p w:rsidR="00EE126B" w:rsidRDefault="00EE126B" w:rsidP="009040A6">
      <w:pPr>
        <w:autoSpaceDE w:val="0"/>
        <w:autoSpaceDN w:val="0"/>
        <w:adjustRightInd w:val="0"/>
        <w:spacing w:after="0" w:line="264" w:lineRule="auto"/>
        <w:jc w:val="both"/>
        <w:rPr>
          <w:rFonts w:ascii="Century Gothic" w:hAnsi="Century Gothic" w:cs="Tahoma"/>
          <w:b/>
          <w:sz w:val="14"/>
          <w:szCs w:val="14"/>
        </w:rPr>
      </w:pPr>
    </w:p>
    <w:p w:rsidR="009040A6" w:rsidRPr="00FF7B1E" w:rsidRDefault="00EE126B" w:rsidP="009040A6">
      <w:pPr>
        <w:autoSpaceDE w:val="0"/>
        <w:autoSpaceDN w:val="0"/>
        <w:adjustRightInd w:val="0"/>
        <w:spacing w:after="0" w:line="264" w:lineRule="auto"/>
        <w:jc w:val="both"/>
        <w:rPr>
          <w:rFonts w:ascii="Century Gothic" w:hAnsi="Century Gothic"/>
          <w:b/>
          <w:sz w:val="14"/>
          <w:szCs w:val="14"/>
        </w:rPr>
      </w:pPr>
      <w:r w:rsidRPr="00FF7B1E">
        <w:rPr>
          <w:rFonts w:ascii="Century Gothic" w:hAnsi="Century Gothic" w:cs="Tahoma"/>
          <w:b/>
          <w:sz w:val="14"/>
          <w:szCs w:val="14"/>
        </w:rPr>
        <w:t xml:space="preserve">ESTA HOJA DE FIRMAS CORRESPONDE AL </w:t>
      </w:r>
      <w:r w:rsidRPr="00FF7B1E">
        <w:rPr>
          <w:rFonts w:ascii="Century Gothic" w:hAnsi="Century Gothic" w:cs="Tahoma"/>
          <w:b/>
          <w:bCs/>
          <w:sz w:val="14"/>
          <w:szCs w:val="14"/>
        </w:rPr>
        <w:t xml:space="preserve">DICTAMEN </w:t>
      </w:r>
      <w:r w:rsidRPr="00FF7B1E">
        <w:rPr>
          <w:rFonts w:ascii="Century Gothic" w:hAnsi="Century Gothic" w:cs="Tahoma"/>
          <w:b/>
          <w:color w:val="000000"/>
          <w:sz w:val="14"/>
          <w:szCs w:val="14"/>
        </w:rPr>
        <w:t xml:space="preserve">DE ACUERDO POR VIRTUD DEL CUAL </w:t>
      </w:r>
      <w:r>
        <w:rPr>
          <w:rFonts w:ascii="Century Gothic" w:hAnsi="Century Gothic" w:cs="Tahoma"/>
          <w:b/>
          <w:color w:val="000000"/>
          <w:sz w:val="14"/>
          <w:szCs w:val="14"/>
        </w:rPr>
        <w:t xml:space="preserve">SE </w:t>
      </w:r>
      <w:r w:rsidRPr="002A49EB">
        <w:rPr>
          <w:rFonts w:ascii="Century Gothic" w:eastAsia="Calibri" w:hAnsi="Century Gothic" w:cs="Arial"/>
          <w:b/>
          <w:color w:val="000000"/>
          <w:sz w:val="14"/>
          <w:szCs w:val="14"/>
        </w:rPr>
        <w:t>EXHORTA</w:t>
      </w:r>
      <w:r>
        <w:rPr>
          <w:rFonts w:ascii="Century Gothic" w:eastAsia="Calibri" w:hAnsi="Century Gothic" w:cs="Arial"/>
          <w:b/>
          <w:color w:val="000000"/>
          <w:sz w:val="14"/>
          <w:szCs w:val="14"/>
        </w:rPr>
        <w:t xml:space="preserve"> A LAS DEPENDENCIAS Y </w:t>
      </w:r>
      <w:r w:rsidRPr="00EE126B">
        <w:rPr>
          <w:rFonts w:ascii="Century Gothic" w:eastAsia="Calibri" w:hAnsi="Century Gothic" w:cs="Arial"/>
          <w:b/>
          <w:color w:val="000000"/>
          <w:sz w:val="14"/>
          <w:szCs w:val="14"/>
        </w:rPr>
        <w:t>ENTIDADES PARAESTATALES DE LOS TRES ÓRDENES DE GOBIERNO: FEDERAL, ESTATAL Y MUNICIPAL, PARA QUE CONSIDEREN LA ADQUISICIÓN DE SERVICIOS DE CORREO Y PAQUETERÍA DE LA INSTITUCIÓN PARAESTATAL DENOMINADA CORREOS DE MÉXICO.</w:t>
      </w:r>
    </w:p>
    <w:sectPr w:rsidR="009040A6" w:rsidRPr="00FF7B1E" w:rsidSect="00BC07FC">
      <w:headerReference w:type="even" r:id="rId8"/>
      <w:headerReference w:type="default" r:id="rId9"/>
      <w:footerReference w:type="even" r:id="rId10"/>
      <w:footerReference w:type="default" r:id="rId11"/>
      <w:headerReference w:type="first" r:id="rId12"/>
      <w:footerReference w:type="first" r:id="rId13"/>
      <w:pgSz w:w="12240" w:h="15840"/>
      <w:pgMar w:top="2665" w:right="1701" w:bottom="187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FCA" w:rsidRDefault="00B01FCA" w:rsidP="00010481">
      <w:pPr>
        <w:spacing w:after="0" w:line="240" w:lineRule="auto"/>
      </w:pPr>
      <w:r>
        <w:separator/>
      </w:r>
    </w:p>
  </w:endnote>
  <w:endnote w:type="continuationSeparator" w:id="0">
    <w:p w:rsidR="00B01FCA" w:rsidRDefault="00B01FCA" w:rsidP="00010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68" w:rsidRDefault="001B4E6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68" w:rsidRDefault="001B4E6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68" w:rsidRDefault="001B4E6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FCA" w:rsidRDefault="00B01FCA" w:rsidP="00010481">
      <w:pPr>
        <w:spacing w:after="0" w:line="240" w:lineRule="auto"/>
      </w:pPr>
      <w:r>
        <w:separator/>
      </w:r>
    </w:p>
  </w:footnote>
  <w:footnote w:type="continuationSeparator" w:id="0">
    <w:p w:rsidR="00B01FCA" w:rsidRDefault="00B01FCA" w:rsidP="00010481">
      <w:pPr>
        <w:spacing w:after="0" w:line="240" w:lineRule="auto"/>
      </w:pPr>
      <w:r>
        <w:continuationSeparator/>
      </w:r>
    </w:p>
  </w:footnote>
  <w:footnote w:id="1">
    <w:p w:rsidR="00333F71" w:rsidRPr="00333F71" w:rsidRDefault="00333F71">
      <w:pPr>
        <w:pStyle w:val="Textonotapie"/>
        <w:rPr>
          <w:rFonts w:ascii="Century Gothic" w:hAnsi="Century Gothic"/>
          <w:sz w:val="14"/>
          <w:lang w:val="es-ES"/>
        </w:rPr>
      </w:pPr>
      <w:r>
        <w:rPr>
          <w:rStyle w:val="Refdenotaalpie"/>
        </w:rPr>
        <w:footnoteRef/>
      </w:r>
      <w:r>
        <w:t xml:space="preserve"> </w:t>
      </w:r>
      <w:r w:rsidRPr="00333F71">
        <w:rPr>
          <w:rFonts w:ascii="Century Gothic" w:hAnsi="Century Gothic"/>
          <w:sz w:val="14"/>
        </w:rPr>
        <w:t>Recuperado de: http://www.correosdemexico.gob.mx/AcercaCorreos/MisionyVision/Paginas/MisionyVision.aspx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68" w:rsidRDefault="001B4E6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68" w:rsidRDefault="001B4E6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68" w:rsidRDefault="001B4E6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34C0B"/>
    <w:multiLevelType w:val="hybridMultilevel"/>
    <w:tmpl w:val="EEA022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FB34D0A"/>
    <w:multiLevelType w:val="hybridMultilevel"/>
    <w:tmpl w:val="9B72FC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9210FB1"/>
    <w:multiLevelType w:val="hybridMultilevel"/>
    <w:tmpl w:val="5BEE32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1406D08"/>
    <w:multiLevelType w:val="multilevel"/>
    <w:tmpl w:val="52E22C7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4" w15:restartNumberingAfterBreak="0">
    <w:nsid w:val="7B0F5015"/>
    <w:multiLevelType w:val="hybridMultilevel"/>
    <w:tmpl w:val="DF3ED6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D2C79"/>
    <w:rsid w:val="00010481"/>
    <w:rsid w:val="00042D32"/>
    <w:rsid w:val="00055C80"/>
    <w:rsid w:val="00067E68"/>
    <w:rsid w:val="00072F58"/>
    <w:rsid w:val="00076ABE"/>
    <w:rsid w:val="00090E36"/>
    <w:rsid w:val="00097DDA"/>
    <w:rsid w:val="000D5CAF"/>
    <w:rsid w:val="000F3402"/>
    <w:rsid w:val="0010254C"/>
    <w:rsid w:val="00104440"/>
    <w:rsid w:val="00110940"/>
    <w:rsid w:val="00117822"/>
    <w:rsid w:val="001213EB"/>
    <w:rsid w:val="001261F9"/>
    <w:rsid w:val="001303AE"/>
    <w:rsid w:val="00130A83"/>
    <w:rsid w:val="00140AAC"/>
    <w:rsid w:val="0016725A"/>
    <w:rsid w:val="00176B78"/>
    <w:rsid w:val="0019040B"/>
    <w:rsid w:val="00191876"/>
    <w:rsid w:val="0019319C"/>
    <w:rsid w:val="00194816"/>
    <w:rsid w:val="001B4404"/>
    <w:rsid w:val="001B4E68"/>
    <w:rsid w:val="001C2A6A"/>
    <w:rsid w:val="001E138C"/>
    <w:rsid w:val="001E5BA3"/>
    <w:rsid w:val="001E6212"/>
    <w:rsid w:val="001F1823"/>
    <w:rsid w:val="001F469F"/>
    <w:rsid w:val="001F681F"/>
    <w:rsid w:val="00206E8C"/>
    <w:rsid w:val="002447B0"/>
    <w:rsid w:val="00260101"/>
    <w:rsid w:val="002634CA"/>
    <w:rsid w:val="00270510"/>
    <w:rsid w:val="002758CB"/>
    <w:rsid w:val="0027619F"/>
    <w:rsid w:val="00291B82"/>
    <w:rsid w:val="00294F83"/>
    <w:rsid w:val="002A49EB"/>
    <w:rsid w:val="002B17D3"/>
    <w:rsid w:val="002D7D77"/>
    <w:rsid w:val="002E1336"/>
    <w:rsid w:val="00305508"/>
    <w:rsid w:val="00305632"/>
    <w:rsid w:val="0030666A"/>
    <w:rsid w:val="003242B5"/>
    <w:rsid w:val="00330C3D"/>
    <w:rsid w:val="00333F71"/>
    <w:rsid w:val="00334294"/>
    <w:rsid w:val="00340B17"/>
    <w:rsid w:val="00343171"/>
    <w:rsid w:val="00365F6B"/>
    <w:rsid w:val="00385E68"/>
    <w:rsid w:val="003F24B6"/>
    <w:rsid w:val="003F406D"/>
    <w:rsid w:val="004248D5"/>
    <w:rsid w:val="00427F60"/>
    <w:rsid w:val="00435839"/>
    <w:rsid w:val="004718BE"/>
    <w:rsid w:val="00477658"/>
    <w:rsid w:val="00483300"/>
    <w:rsid w:val="004B2013"/>
    <w:rsid w:val="004B7158"/>
    <w:rsid w:val="004B790F"/>
    <w:rsid w:val="004C1879"/>
    <w:rsid w:val="004E3446"/>
    <w:rsid w:val="004E585B"/>
    <w:rsid w:val="004F2D39"/>
    <w:rsid w:val="0051595F"/>
    <w:rsid w:val="00522BBE"/>
    <w:rsid w:val="00524819"/>
    <w:rsid w:val="005736D3"/>
    <w:rsid w:val="005A541D"/>
    <w:rsid w:val="005B0FCA"/>
    <w:rsid w:val="005D2C79"/>
    <w:rsid w:val="005E0813"/>
    <w:rsid w:val="005F5BB8"/>
    <w:rsid w:val="00626428"/>
    <w:rsid w:val="00626F07"/>
    <w:rsid w:val="00640CCC"/>
    <w:rsid w:val="00645AF6"/>
    <w:rsid w:val="00652030"/>
    <w:rsid w:val="00682742"/>
    <w:rsid w:val="006859B0"/>
    <w:rsid w:val="006976B8"/>
    <w:rsid w:val="006A1037"/>
    <w:rsid w:val="006B4DDD"/>
    <w:rsid w:val="006C2964"/>
    <w:rsid w:val="006C353E"/>
    <w:rsid w:val="006C69C0"/>
    <w:rsid w:val="006C7A93"/>
    <w:rsid w:val="006E2303"/>
    <w:rsid w:val="006E4301"/>
    <w:rsid w:val="006E6BCB"/>
    <w:rsid w:val="006F3784"/>
    <w:rsid w:val="00720DA8"/>
    <w:rsid w:val="00727B0C"/>
    <w:rsid w:val="00731E8B"/>
    <w:rsid w:val="00741863"/>
    <w:rsid w:val="0074677D"/>
    <w:rsid w:val="00762215"/>
    <w:rsid w:val="00770805"/>
    <w:rsid w:val="00776DEE"/>
    <w:rsid w:val="007832A2"/>
    <w:rsid w:val="007B364E"/>
    <w:rsid w:val="007C4EDD"/>
    <w:rsid w:val="007F4997"/>
    <w:rsid w:val="007F6A8E"/>
    <w:rsid w:val="007F7871"/>
    <w:rsid w:val="00805601"/>
    <w:rsid w:val="008133E3"/>
    <w:rsid w:val="0082483B"/>
    <w:rsid w:val="00864706"/>
    <w:rsid w:val="00871927"/>
    <w:rsid w:val="00871C88"/>
    <w:rsid w:val="0087403D"/>
    <w:rsid w:val="00876001"/>
    <w:rsid w:val="00886963"/>
    <w:rsid w:val="008B0A1E"/>
    <w:rsid w:val="008B3693"/>
    <w:rsid w:val="008B659B"/>
    <w:rsid w:val="008E68BB"/>
    <w:rsid w:val="00902FE2"/>
    <w:rsid w:val="009040A6"/>
    <w:rsid w:val="00905F5F"/>
    <w:rsid w:val="0090662C"/>
    <w:rsid w:val="009117DA"/>
    <w:rsid w:val="00923CC4"/>
    <w:rsid w:val="009315CA"/>
    <w:rsid w:val="009A7B73"/>
    <w:rsid w:val="009B0BF9"/>
    <w:rsid w:val="009C115A"/>
    <w:rsid w:val="009D3EC4"/>
    <w:rsid w:val="009D55C0"/>
    <w:rsid w:val="009D714A"/>
    <w:rsid w:val="009E3AC8"/>
    <w:rsid w:val="009F6AB2"/>
    <w:rsid w:val="00A06399"/>
    <w:rsid w:val="00A07110"/>
    <w:rsid w:val="00A13631"/>
    <w:rsid w:val="00A22FC6"/>
    <w:rsid w:val="00A2792A"/>
    <w:rsid w:val="00A30DD5"/>
    <w:rsid w:val="00A33DD0"/>
    <w:rsid w:val="00A40104"/>
    <w:rsid w:val="00A46D13"/>
    <w:rsid w:val="00A61832"/>
    <w:rsid w:val="00A7348A"/>
    <w:rsid w:val="00AA5F7A"/>
    <w:rsid w:val="00AA5F8A"/>
    <w:rsid w:val="00AB07CB"/>
    <w:rsid w:val="00AB63C4"/>
    <w:rsid w:val="00AC2BF4"/>
    <w:rsid w:val="00AE4C41"/>
    <w:rsid w:val="00AF29B3"/>
    <w:rsid w:val="00AF6943"/>
    <w:rsid w:val="00B01FCA"/>
    <w:rsid w:val="00B26C91"/>
    <w:rsid w:val="00B450E0"/>
    <w:rsid w:val="00B86A08"/>
    <w:rsid w:val="00BA7BB1"/>
    <w:rsid w:val="00BB4AAF"/>
    <w:rsid w:val="00BC07FC"/>
    <w:rsid w:val="00BC1049"/>
    <w:rsid w:val="00BE1D41"/>
    <w:rsid w:val="00BF75F6"/>
    <w:rsid w:val="00C13065"/>
    <w:rsid w:val="00C15EE1"/>
    <w:rsid w:val="00C1692B"/>
    <w:rsid w:val="00C32358"/>
    <w:rsid w:val="00C35E09"/>
    <w:rsid w:val="00C56AD8"/>
    <w:rsid w:val="00C658CE"/>
    <w:rsid w:val="00C754BC"/>
    <w:rsid w:val="00C9012F"/>
    <w:rsid w:val="00C93CD2"/>
    <w:rsid w:val="00CA00C9"/>
    <w:rsid w:val="00CD59F0"/>
    <w:rsid w:val="00CE4264"/>
    <w:rsid w:val="00CE7E75"/>
    <w:rsid w:val="00CF0248"/>
    <w:rsid w:val="00CF3176"/>
    <w:rsid w:val="00CF6903"/>
    <w:rsid w:val="00D007EC"/>
    <w:rsid w:val="00D01E03"/>
    <w:rsid w:val="00D04BEA"/>
    <w:rsid w:val="00D2680B"/>
    <w:rsid w:val="00D473B4"/>
    <w:rsid w:val="00D52D3F"/>
    <w:rsid w:val="00D6024C"/>
    <w:rsid w:val="00D65B87"/>
    <w:rsid w:val="00DC1AA1"/>
    <w:rsid w:val="00DF553F"/>
    <w:rsid w:val="00E01E6A"/>
    <w:rsid w:val="00E048B4"/>
    <w:rsid w:val="00E20AD9"/>
    <w:rsid w:val="00E25BEE"/>
    <w:rsid w:val="00E312FB"/>
    <w:rsid w:val="00E3682C"/>
    <w:rsid w:val="00E415D3"/>
    <w:rsid w:val="00E513AE"/>
    <w:rsid w:val="00E563EB"/>
    <w:rsid w:val="00E5746A"/>
    <w:rsid w:val="00E74689"/>
    <w:rsid w:val="00E90E23"/>
    <w:rsid w:val="00E958A3"/>
    <w:rsid w:val="00EA1636"/>
    <w:rsid w:val="00EB51C3"/>
    <w:rsid w:val="00EB55E5"/>
    <w:rsid w:val="00EC4F06"/>
    <w:rsid w:val="00EC504A"/>
    <w:rsid w:val="00EC77DF"/>
    <w:rsid w:val="00EE126B"/>
    <w:rsid w:val="00F00E4F"/>
    <w:rsid w:val="00F05B4B"/>
    <w:rsid w:val="00F601A6"/>
    <w:rsid w:val="00F778E3"/>
    <w:rsid w:val="00F84987"/>
    <w:rsid w:val="00F87419"/>
    <w:rsid w:val="00F94199"/>
    <w:rsid w:val="00F95BA8"/>
    <w:rsid w:val="00F97B7F"/>
    <w:rsid w:val="00FA0AC7"/>
    <w:rsid w:val="00FA6A96"/>
    <w:rsid w:val="00FB2C99"/>
    <w:rsid w:val="00FB3632"/>
    <w:rsid w:val="00FC367E"/>
    <w:rsid w:val="00FD6EC9"/>
    <w:rsid w:val="00FF7B1E"/>
    <w:rsid w:val="00FF7B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23F2EE"/>
  <w15:docId w15:val="{23C743F3-F5FF-46EC-8F9C-C0C92A638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6B78"/>
  </w:style>
  <w:style w:type="paragraph" w:styleId="Ttulo1">
    <w:name w:val="heading 1"/>
    <w:basedOn w:val="Normal"/>
    <w:next w:val="Normal"/>
    <w:link w:val="Ttulo1Car"/>
    <w:uiPriority w:val="9"/>
    <w:qFormat/>
    <w:rsid w:val="001F681F"/>
    <w:pPr>
      <w:keepNext/>
      <w:numPr>
        <w:numId w:val="4"/>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Ttulo2">
    <w:name w:val="heading 2"/>
    <w:basedOn w:val="Normal"/>
    <w:next w:val="Normal"/>
    <w:link w:val="Ttulo2Car"/>
    <w:uiPriority w:val="9"/>
    <w:semiHidden/>
    <w:unhideWhenUsed/>
    <w:qFormat/>
    <w:rsid w:val="001F681F"/>
    <w:pPr>
      <w:keepNext/>
      <w:numPr>
        <w:ilvl w:val="1"/>
        <w:numId w:val="4"/>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ar"/>
    <w:uiPriority w:val="9"/>
    <w:semiHidden/>
    <w:unhideWhenUsed/>
    <w:qFormat/>
    <w:rsid w:val="001F681F"/>
    <w:pPr>
      <w:keepNext/>
      <w:numPr>
        <w:ilvl w:val="2"/>
        <w:numId w:val="4"/>
      </w:numPr>
      <w:spacing w:before="240" w:after="60" w:line="240" w:lineRule="auto"/>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semiHidden/>
    <w:unhideWhenUsed/>
    <w:qFormat/>
    <w:rsid w:val="001F681F"/>
    <w:pPr>
      <w:keepNext/>
      <w:numPr>
        <w:ilvl w:val="3"/>
        <w:numId w:val="4"/>
      </w:numPr>
      <w:spacing w:before="240" w:after="60" w:line="240" w:lineRule="auto"/>
      <w:outlineLvl w:val="3"/>
    </w:pPr>
    <w:rPr>
      <w:rFonts w:eastAsiaTheme="minorEastAsia"/>
      <w:b/>
      <w:bCs/>
      <w:sz w:val="28"/>
      <w:szCs w:val="28"/>
      <w:lang w:val="en-US"/>
    </w:rPr>
  </w:style>
  <w:style w:type="paragraph" w:styleId="Ttulo5">
    <w:name w:val="heading 5"/>
    <w:basedOn w:val="Normal"/>
    <w:next w:val="Normal"/>
    <w:link w:val="Ttulo5Car"/>
    <w:uiPriority w:val="9"/>
    <w:semiHidden/>
    <w:unhideWhenUsed/>
    <w:qFormat/>
    <w:rsid w:val="001F681F"/>
    <w:pPr>
      <w:numPr>
        <w:ilvl w:val="4"/>
        <w:numId w:val="4"/>
      </w:numPr>
      <w:spacing w:before="240" w:after="60" w:line="240" w:lineRule="auto"/>
      <w:outlineLvl w:val="4"/>
    </w:pPr>
    <w:rPr>
      <w:rFonts w:eastAsiaTheme="minorEastAsia"/>
      <w:b/>
      <w:bCs/>
      <w:i/>
      <w:iCs/>
      <w:sz w:val="26"/>
      <w:szCs w:val="26"/>
      <w:lang w:val="en-US"/>
    </w:rPr>
  </w:style>
  <w:style w:type="paragraph" w:styleId="Ttulo6">
    <w:name w:val="heading 6"/>
    <w:basedOn w:val="Normal"/>
    <w:next w:val="Normal"/>
    <w:link w:val="Ttulo6Car"/>
    <w:qFormat/>
    <w:rsid w:val="001F681F"/>
    <w:pPr>
      <w:numPr>
        <w:ilvl w:val="5"/>
        <w:numId w:val="4"/>
      </w:numPr>
      <w:spacing w:before="240" w:after="60" w:line="240" w:lineRule="auto"/>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1F681F"/>
    <w:pPr>
      <w:numPr>
        <w:ilvl w:val="6"/>
        <w:numId w:val="4"/>
      </w:numPr>
      <w:spacing w:before="240" w:after="60" w:line="240" w:lineRule="auto"/>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1F681F"/>
    <w:pPr>
      <w:numPr>
        <w:ilvl w:val="7"/>
        <w:numId w:val="4"/>
      </w:numPr>
      <w:spacing w:before="240" w:after="60" w:line="240" w:lineRule="auto"/>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1F681F"/>
    <w:pPr>
      <w:numPr>
        <w:ilvl w:val="8"/>
        <w:numId w:val="4"/>
      </w:numPr>
      <w:spacing w:before="240" w:after="60" w:line="240" w:lineRule="auto"/>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76B78"/>
    <w:pPr>
      <w:autoSpaceDE w:val="0"/>
      <w:autoSpaceDN w:val="0"/>
      <w:adjustRightInd w:val="0"/>
      <w:spacing w:after="0" w:line="240" w:lineRule="auto"/>
    </w:pPr>
    <w:rPr>
      <w:rFonts w:ascii="Verdana" w:hAnsi="Verdana" w:cs="Verdana"/>
      <w:color w:val="000000"/>
      <w:sz w:val="24"/>
      <w:szCs w:val="24"/>
    </w:rPr>
  </w:style>
  <w:style w:type="paragraph" w:styleId="Prrafodelista">
    <w:name w:val="List Paragraph"/>
    <w:basedOn w:val="Normal"/>
    <w:uiPriority w:val="34"/>
    <w:qFormat/>
    <w:rsid w:val="00176B78"/>
    <w:pPr>
      <w:ind w:left="720"/>
      <w:contextualSpacing/>
    </w:pPr>
  </w:style>
  <w:style w:type="paragraph" w:styleId="Encabezado">
    <w:name w:val="header"/>
    <w:basedOn w:val="Normal"/>
    <w:link w:val="EncabezadoCar"/>
    <w:uiPriority w:val="99"/>
    <w:unhideWhenUsed/>
    <w:rsid w:val="000104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10481"/>
  </w:style>
  <w:style w:type="paragraph" w:styleId="Piedepgina">
    <w:name w:val="footer"/>
    <w:basedOn w:val="Normal"/>
    <w:link w:val="PiedepginaCar"/>
    <w:uiPriority w:val="99"/>
    <w:unhideWhenUsed/>
    <w:rsid w:val="0001048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10481"/>
  </w:style>
  <w:style w:type="paragraph" w:styleId="NormalWeb">
    <w:name w:val="Normal (Web)"/>
    <w:basedOn w:val="Normal"/>
    <w:uiPriority w:val="99"/>
    <w:unhideWhenUsed/>
    <w:rsid w:val="00D2680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055C8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5C80"/>
    <w:rPr>
      <w:rFonts w:ascii="Segoe UI" w:hAnsi="Segoe UI" w:cs="Segoe UI"/>
      <w:sz w:val="18"/>
      <w:szCs w:val="18"/>
    </w:rPr>
  </w:style>
  <w:style w:type="character" w:customStyle="1" w:styleId="Ttulo1Car">
    <w:name w:val="Título 1 Car"/>
    <w:basedOn w:val="Fuentedeprrafopredeter"/>
    <w:link w:val="Ttulo1"/>
    <w:uiPriority w:val="9"/>
    <w:rsid w:val="001F681F"/>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1F681F"/>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1F681F"/>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1F681F"/>
    <w:rPr>
      <w:rFonts w:eastAsiaTheme="minorEastAsia"/>
      <w:b/>
      <w:bCs/>
      <w:sz w:val="28"/>
      <w:szCs w:val="28"/>
      <w:lang w:val="en-US"/>
    </w:rPr>
  </w:style>
  <w:style w:type="character" w:customStyle="1" w:styleId="Ttulo5Car">
    <w:name w:val="Título 5 Car"/>
    <w:basedOn w:val="Fuentedeprrafopredeter"/>
    <w:link w:val="Ttulo5"/>
    <w:uiPriority w:val="9"/>
    <w:semiHidden/>
    <w:rsid w:val="001F681F"/>
    <w:rPr>
      <w:rFonts w:eastAsiaTheme="minorEastAsia"/>
      <w:b/>
      <w:bCs/>
      <w:i/>
      <w:iCs/>
      <w:sz w:val="26"/>
      <w:szCs w:val="26"/>
      <w:lang w:val="en-US"/>
    </w:rPr>
  </w:style>
  <w:style w:type="character" w:customStyle="1" w:styleId="Ttulo6Car">
    <w:name w:val="Título 6 Car"/>
    <w:basedOn w:val="Fuentedeprrafopredeter"/>
    <w:link w:val="Ttulo6"/>
    <w:rsid w:val="001F681F"/>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1F681F"/>
    <w:rPr>
      <w:rFonts w:eastAsiaTheme="minorEastAsia"/>
      <w:sz w:val="24"/>
      <w:szCs w:val="24"/>
      <w:lang w:val="en-US"/>
    </w:rPr>
  </w:style>
  <w:style w:type="character" w:customStyle="1" w:styleId="Ttulo8Car">
    <w:name w:val="Título 8 Car"/>
    <w:basedOn w:val="Fuentedeprrafopredeter"/>
    <w:link w:val="Ttulo8"/>
    <w:uiPriority w:val="9"/>
    <w:semiHidden/>
    <w:rsid w:val="001F681F"/>
    <w:rPr>
      <w:rFonts w:eastAsiaTheme="minorEastAsia"/>
      <w:i/>
      <w:iCs/>
      <w:sz w:val="24"/>
      <w:szCs w:val="24"/>
      <w:lang w:val="en-US"/>
    </w:rPr>
  </w:style>
  <w:style w:type="character" w:customStyle="1" w:styleId="Ttulo9Car">
    <w:name w:val="Título 9 Car"/>
    <w:basedOn w:val="Fuentedeprrafopredeter"/>
    <w:link w:val="Ttulo9"/>
    <w:uiPriority w:val="9"/>
    <w:semiHidden/>
    <w:rsid w:val="001F681F"/>
    <w:rPr>
      <w:rFonts w:asciiTheme="majorHAnsi" w:eastAsiaTheme="majorEastAsia" w:hAnsiTheme="majorHAnsi" w:cstheme="majorBidi"/>
      <w:lang w:val="en-US"/>
    </w:rPr>
  </w:style>
  <w:style w:type="paragraph" w:styleId="Sangradetextonormal">
    <w:name w:val="Body Text Indent"/>
    <w:basedOn w:val="Normal"/>
    <w:link w:val="SangradetextonormalCar"/>
    <w:rsid w:val="00720DA8"/>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720DA8"/>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720DA8"/>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902FE2"/>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902FE2"/>
    <w:rPr>
      <w:rFonts w:ascii="Arial" w:eastAsia="Times New Roman" w:hAnsi="Arial" w:cs="Arial"/>
      <w:sz w:val="18"/>
      <w:szCs w:val="20"/>
      <w:lang w:val="es-ES" w:eastAsia="es-ES"/>
    </w:rPr>
  </w:style>
  <w:style w:type="paragraph" w:customStyle="1" w:styleId="bodytext">
    <w:name w:val="bodytext"/>
    <w:basedOn w:val="Normal"/>
    <w:rsid w:val="0082483B"/>
    <w:pPr>
      <w:spacing w:before="240" w:after="240" w:line="240" w:lineRule="auto"/>
    </w:pPr>
    <w:rPr>
      <w:rFonts w:ascii="Times New Roman" w:eastAsia="Times New Roman" w:hAnsi="Times New Roman" w:cs="Times New Roman"/>
      <w:sz w:val="24"/>
      <w:szCs w:val="24"/>
      <w:lang w:eastAsia="es-MX"/>
    </w:rPr>
  </w:style>
  <w:style w:type="character" w:styleId="nfasisintenso">
    <w:name w:val="Intense Emphasis"/>
    <w:basedOn w:val="Fuentedeprrafopredeter"/>
    <w:uiPriority w:val="21"/>
    <w:qFormat/>
    <w:rsid w:val="00776DEE"/>
    <w:rPr>
      <w:i/>
      <w:iCs/>
      <w:color w:val="5B9BD5" w:themeColor="accent1"/>
    </w:rPr>
  </w:style>
  <w:style w:type="character" w:customStyle="1" w:styleId="apple-converted-space">
    <w:name w:val="apple-converted-space"/>
    <w:basedOn w:val="Fuentedeprrafopredeter"/>
    <w:rsid w:val="004F2D39"/>
  </w:style>
  <w:style w:type="character" w:styleId="Hipervnculo">
    <w:name w:val="Hyperlink"/>
    <w:basedOn w:val="Fuentedeprrafopredeter"/>
    <w:uiPriority w:val="99"/>
    <w:unhideWhenUsed/>
    <w:rsid w:val="004F2D39"/>
    <w:rPr>
      <w:color w:val="0000FF"/>
      <w:u w:val="single"/>
    </w:rPr>
  </w:style>
  <w:style w:type="paragraph" w:styleId="Sinespaciado">
    <w:name w:val="No Spacing"/>
    <w:uiPriority w:val="1"/>
    <w:qFormat/>
    <w:rsid w:val="004F2D39"/>
    <w:pPr>
      <w:spacing w:after="0" w:line="240" w:lineRule="auto"/>
    </w:pPr>
  </w:style>
  <w:style w:type="paragraph" w:styleId="Cita">
    <w:name w:val="Quote"/>
    <w:basedOn w:val="Normal"/>
    <w:next w:val="Normal"/>
    <w:link w:val="CitaCar"/>
    <w:uiPriority w:val="29"/>
    <w:qFormat/>
    <w:rsid w:val="004F2D39"/>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4F2D39"/>
    <w:rPr>
      <w:i/>
      <w:iCs/>
      <w:color w:val="404040" w:themeColor="text1" w:themeTint="BF"/>
    </w:rPr>
  </w:style>
  <w:style w:type="paragraph" w:styleId="Textonotapie">
    <w:name w:val="footnote text"/>
    <w:basedOn w:val="Normal"/>
    <w:link w:val="TextonotapieCar"/>
    <w:uiPriority w:val="99"/>
    <w:semiHidden/>
    <w:unhideWhenUsed/>
    <w:rsid w:val="004F2D3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F2D39"/>
    <w:rPr>
      <w:sz w:val="20"/>
      <w:szCs w:val="20"/>
    </w:rPr>
  </w:style>
  <w:style w:type="character" w:styleId="Refdenotaalpie">
    <w:name w:val="footnote reference"/>
    <w:basedOn w:val="Fuentedeprrafopredeter"/>
    <w:uiPriority w:val="99"/>
    <w:semiHidden/>
    <w:unhideWhenUsed/>
    <w:rsid w:val="004F2D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257076">
      <w:bodyDiv w:val="1"/>
      <w:marLeft w:val="0"/>
      <w:marRight w:val="0"/>
      <w:marTop w:val="0"/>
      <w:marBottom w:val="0"/>
      <w:divBdr>
        <w:top w:val="none" w:sz="0" w:space="0" w:color="auto"/>
        <w:left w:val="none" w:sz="0" w:space="0" w:color="auto"/>
        <w:bottom w:val="none" w:sz="0" w:space="0" w:color="auto"/>
        <w:right w:val="none" w:sz="0" w:space="0" w:color="auto"/>
      </w:divBdr>
    </w:div>
    <w:div w:id="164380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80825-3659-4CB4-8BA0-5E90B06B4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1327</Words>
  <Characters>7302</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Congreso</dc:creator>
  <cp:keywords/>
  <dc:description/>
  <cp:lastModifiedBy>Ana María González Ortiz</cp:lastModifiedBy>
  <cp:revision>6</cp:revision>
  <cp:lastPrinted>2018-01-17T00:36:00Z</cp:lastPrinted>
  <dcterms:created xsi:type="dcterms:W3CDTF">2018-01-17T00:38:00Z</dcterms:created>
  <dcterms:modified xsi:type="dcterms:W3CDTF">2018-01-17T01:48:00Z</dcterms:modified>
</cp:coreProperties>
</file>