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9D" w:rsidRPr="004764AA" w:rsidRDefault="00A7639A" w:rsidP="004764AA">
      <w:pPr>
        <w:spacing w:after="0" w:line="264" w:lineRule="auto"/>
        <w:jc w:val="both"/>
        <w:rPr>
          <w:rFonts w:ascii="Century Gothic" w:eastAsia="Calibri" w:hAnsi="Century Gothic" w:cs="Tahoma"/>
          <w:b/>
        </w:rPr>
      </w:pPr>
      <w:r w:rsidRPr="004764AA">
        <w:rPr>
          <w:rFonts w:ascii="Century Gothic" w:eastAsia="Calibri" w:hAnsi="Century Gothic" w:cs="Tahoma"/>
          <w:b/>
        </w:rPr>
        <w:t>C</w:t>
      </w:r>
      <w:r w:rsidRPr="004764AA">
        <w:rPr>
          <w:rFonts w:ascii="Century Gothic" w:hAnsi="Century Gothic" w:cs="Tahoma"/>
          <w:b/>
        </w:rPr>
        <w:t>C</w:t>
      </w:r>
      <w:r w:rsidRPr="004764AA">
        <w:rPr>
          <w:rFonts w:ascii="Century Gothic" w:eastAsia="Calibri" w:hAnsi="Century Gothic" w:cs="Tahoma"/>
          <w:b/>
        </w:rPr>
        <w:t>. SECRETARIO</w:t>
      </w:r>
      <w:r w:rsidRPr="004764AA">
        <w:rPr>
          <w:rFonts w:ascii="Century Gothic" w:hAnsi="Century Gothic" w:cs="Tahoma"/>
          <w:b/>
        </w:rPr>
        <w:t>S</w:t>
      </w:r>
      <w:r w:rsidRPr="004764AA">
        <w:rPr>
          <w:rFonts w:ascii="Century Gothic" w:eastAsia="Calibri" w:hAnsi="Century Gothic" w:cs="Tahoma"/>
          <w:b/>
        </w:rPr>
        <w:t xml:space="preserve"> </w:t>
      </w:r>
      <w:r w:rsidRPr="004764AA">
        <w:rPr>
          <w:rFonts w:ascii="Century Gothic" w:hAnsi="Century Gothic" w:cs="Tahoma"/>
          <w:b/>
        </w:rPr>
        <w:t>DE LA MESA DIRECTIVA DE</w:t>
      </w:r>
      <w:r w:rsidR="0031189D" w:rsidRPr="004764AA">
        <w:rPr>
          <w:rFonts w:ascii="Century Gothic" w:eastAsia="Calibri" w:hAnsi="Century Gothic" w:cs="Tahoma"/>
          <w:b/>
        </w:rPr>
        <w:t xml:space="preserve"> LA</w:t>
      </w:r>
    </w:p>
    <w:p w:rsidR="004B5B5E" w:rsidRDefault="0031189D" w:rsidP="004764AA">
      <w:pPr>
        <w:spacing w:after="0" w:line="264" w:lineRule="auto"/>
        <w:jc w:val="both"/>
        <w:rPr>
          <w:rFonts w:ascii="Century Gothic" w:eastAsia="Calibri" w:hAnsi="Century Gothic" w:cs="Tahoma"/>
          <w:b/>
        </w:rPr>
      </w:pPr>
      <w:r w:rsidRPr="004764AA">
        <w:rPr>
          <w:rFonts w:ascii="Century Gothic" w:eastAsia="Calibri" w:hAnsi="Century Gothic" w:cs="Tahoma"/>
          <w:b/>
        </w:rPr>
        <w:t>“LIX”</w:t>
      </w:r>
      <w:r w:rsidR="00A7639A" w:rsidRPr="004764AA">
        <w:rPr>
          <w:rFonts w:ascii="Century Gothic" w:eastAsia="Calibri" w:hAnsi="Century Gothic" w:cs="Tahoma"/>
          <w:b/>
        </w:rPr>
        <w:t xml:space="preserve"> LEGISLATURA</w:t>
      </w:r>
      <w:r w:rsidR="004B5B5E">
        <w:rPr>
          <w:rFonts w:ascii="Century Gothic" w:eastAsia="Calibri" w:hAnsi="Century Gothic" w:cs="Tahoma"/>
          <w:b/>
        </w:rPr>
        <w:t xml:space="preserve"> DEL HONORABLE CONGRESO</w:t>
      </w:r>
    </w:p>
    <w:p w:rsidR="00A7639A" w:rsidRPr="004764AA" w:rsidRDefault="00A7639A" w:rsidP="004764AA">
      <w:pPr>
        <w:spacing w:after="0" w:line="264" w:lineRule="auto"/>
        <w:jc w:val="both"/>
        <w:rPr>
          <w:rFonts w:ascii="Century Gothic" w:eastAsia="Calibri" w:hAnsi="Century Gothic" w:cs="Tahoma"/>
          <w:b/>
        </w:rPr>
      </w:pPr>
      <w:r w:rsidRPr="004764AA">
        <w:rPr>
          <w:rFonts w:ascii="Century Gothic" w:eastAsia="Calibri" w:hAnsi="Century Gothic" w:cs="Tahoma"/>
          <w:b/>
        </w:rPr>
        <w:t>DEL ESTADO</w:t>
      </w:r>
      <w:r w:rsidR="0031189D" w:rsidRPr="004764AA">
        <w:rPr>
          <w:rFonts w:ascii="Century Gothic" w:eastAsia="Calibri" w:hAnsi="Century Gothic" w:cs="Tahoma"/>
          <w:b/>
        </w:rPr>
        <w:t xml:space="preserve"> </w:t>
      </w:r>
      <w:r w:rsidR="004B5B5E">
        <w:rPr>
          <w:rFonts w:ascii="Century Gothic" w:eastAsia="Calibri" w:hAnsi="Century Gothic" w:cs="Tahoma"/>
          <w:b/>
        </w:rPr>
        <w:t xml:space="preserve">LIBRE Y SOBERANO </w:t>
      </w:r>
      <w:r w:rsidRPr="004764AA">
        <w:rPr>
          <w:rFonts w:ascii="Century Gothic" w:eastAsia="Calibri" w:hAnsi="Century Gothic" w:cs="Tahoma"/>
          <w:b/>
        </w:rPr>
        <w:t>DE PUEBLA</w:t>
      </w:r>
    </w:p>
    <w:p w:rsidR="00A7639A" w:rsidRPr="004764AA" w:rsidRDefault="0000257D" w:rsidP="004764AA">
      <w:pPr>
        <w:spacing w:after="0" w:line="264" w:lineRule="auto"/>
        <w:jc w:val="both"/>
        <w:rPr>
          <w:rFonts w:ascii="Century Gothic" w:eastAsia="Calibri" w:hAnsi="Century Gothic" w:cs="Tahoma"/>
          <w:b/>
        </w:rPr>
      </w:pPr>
      <w:r>
        <w:rPr>
          <w:rFonts w:ascii="Century Gothic" w:eastAsia="Calibri" w:hAnsi="Century Gothic" w:cs="Tahoma"/>
          <w:b/>
        </w:rPr>
        <w:t>P R E S E N T E</w:t>
      </w:r>
      <w:r w:rsidR="008C3912" w:rsidRPr="004764AA">
        <w:rPr>
          <w:rFonts w:ascii="Century Gothic" w:eastAsia="Calibri" w:hAnsi="Century Gothic" w:cs="Tahoma"/>
          <w:b/>
        </w:rPr>
        <w:t>.</w:t>
      </w:r>
    </w:p>
    <w:p w:rsidR="00A7639A" w:rsidRPr="004764AA" w:rsidRDefault="00A7639A" w:rsidP="004764AA">
      <w:pPr>
        <w:spacing w:after="0" w:line="264" w:lineRule="auto"/>
        <w:jc w:val="both"/>
        <w:rPr>
          <w:rFonts w:ascii="Century Gothic" w:eastAsia="Calibri" w:hAnsi="Century Gothic" w:cs="Tahoma"/>
        </w:rPr>
      </w:pPr>
    </w:p>
    <w:p w:rsidR="00A7639A" w:rsidRDefault="00A7639A" w:rsidP="004764AA">
      <w:pPr>
        <w:spacing w:after="0" w:line="264" w:lineRule="auto"/>
        <w:jc w:val="both"/>
        <w:rPr>
          <w:rFonts w:ascii="Century Gothic" w:eastAsia="Calibri" w:hAnsi="Century Gothic" w:cs="Tahoma"/>
        </w:rPr>
      </w:pPr>
    </w:p>
    <w:p w:rsidR="00885133" w:rsidRPr="004764AA" w:rsidRDefault="00885133" w:rsidP="0000257D">
      <w:pPr>
        <w:spacing w:after="0" w:line="288" w:lineRule="auto"/>
        <w:jc w:val="both"/>
        <w:rPr>
          <w:rFonts w:ascii="Century Gothic" w:eastAsia="Calibri" w:hAnsi="Century Gothic" w:cs="Tahoma"/>
        </w:rPr>
      </w:pPr>
    </w:p>
    <w:p w:rsidR="00A7639A" w:rsidRPr="004764AA" w:rsidRDefault="0014356D" w:rsidP="0000257D">
      <w:pPr>
        <w:spacing w:after="0" w:line="288" w:lineRule="auto"/>
        <w:jc w:val="both"/>
        <w:rPr>
          <w:rFonts w:ascii="Century Gothic" w:eastAsia="Calibri" w:hAnsi="Century Gothic" w:cs="Tahoma"/>
        </w:rPr>
      </w:pPr>
      <w:r w:rsidRPr="004764AA">
        <w:rPr>
          <w:rFonts w:ascii="Century Gothic" w:eastAsia="Calibri" w:hAnsi="Century Gothic" w:cs="Tahoma"/>
        </w:rPr>
        <w:t xml:space="preserve">Las y los suscritos </w:t>
      </w:r>
      <w:r w:rsidR="00990084">
        <w:rPr>
          <w:rFonts w:ascii="Century Gothic" w:eastAsia="Calibri" w:hAnsi="Century Gothic" w:cs="Tahoma"/>
        </w:rPr>
        <w:t>Diputados i</w:t>
      </w:r>
      <w:r w:rsidR="00951D28" w:rsidRPr="004764AA">
        <w:rPr>
          <w:rFonts w:ascii="Century Gothic" w:eastAsia="Calibri" w:hAnsi="Century Gothic" w:cs="Tahoma"/>
        </w:rPr>
        <w:t>ntegrante</w:t>
      </w:r>
      <w:r w:rsidRPr="004764AA">
        <w:rPr>
          <w:rFonts w:ascii="Century Gothic" w:eastAsia="Calibri" w:hAnsi="Century Gothic" w:cs="Tahoma"/>
        </w:rPr>
        <w:t>s</w:t>
      </w:r>
      <w:r w:rsidR="00990084">
        <w:rPr>
          <w:rFonts w:ascii="Century Gothic" w:eastAsia="Calibri" w:hAnsi="Century Gothic" w:cs="Tahoma"/>
        </w:rPr>
        <w:t xml:space="preserve"> del Grupo Legislativo </w:t>
      </w:r>
      <w:r w:rsidR="0000257D">
        <w:rPr>
          <w:rFonts w:ascii="Century Gothic" w:eastAsia="Calibri" w:hAnsi="Century Gothic" w:cs="Tahoma"/>
        </w:rPr>
        <w:t xml:space="preserve">del </w:t>
      </w:r>
      <w:r w:rsidR="00990084">
        <w:rPr>
          <w:rFonts w:ascii="Century Gothic" w:eastAsia="Calibri" w:hAnsi="Century Gothic" w:cs="Tahoma"/>
        </w:rPr>
        <w:t>Partido Acción Nacional</w:t>
      </w:r>
      <w:r w:rsidR="0058079F" w:rsidRPr="004764AA">
        <w:rPr>
          <w:rFonts w:ascii="Century Gothic" w:eastAsia="Calibri" w:hAnsi="Century Gothic" w:cs="Tahoma"/>
        </w:rPr>
        <w:t>,</w:t>
      </w:r>
      <w:r w:rsidR="00990084">
        <w:rPr>
          <w:rFonts w:ascii="Century Gothic" w:eastAsia="Calibri" w:hAnsi="Century Gothic" w:cs="Tahoma"/>
        </w:rPr>
        <w:t xml:space="preserve"> por conducto del </w:t>
      </w:r>
      <w:r w:rsidR="00990084" w:rsidRPr="004A104E">
        <w:rPr>
          <w:rFonts w:ascii="Century Gothic" w:eastAsia="Calibri" w:hAnsi="Century Gothic" w:cs="Tahoma"/>
        </w:rPr>
        <w:t>D</w:t>
      </w:r>
      <w:bookmarkStart w:id="0" w:name="_GoBack"/>
      <w:bookmarkEnd w:id="0"/>
      <w:r w:rsidR="00990084" w:rsidRPr="004A104E">
        <w:rPr>
          <w:rFonts w:ascii="Century Gothic" w:eastAsia="Calibri" w:hAnsi="Century Gothic" w:cs="Tahoma"/>
        </w:rPr>
        <w:t xml:space="preserve">iputado José Gaudencio Víctor León Castañeda, </w:t>
      </w:r>
      <w:r w:rsidR="0000257D" w:rsidRPr="004A104E">
        <w:rPr>
          <w:rFonts w:ascii="Century Gothic" w:eastAsia="Calibri" w:hAnsi="Century Gothic" w:cs="Tahoma"/>
        </w:rPr>
        <w:t xml:space="preserve">así como de los integrantes </w:t>
      </w:r>
      <w:r w:rsidR="00990084" w:rsidRPr="004A104E">
        <w:rPr>
          <w:rFonts w:ascii="Century Gothic" w:eastAsia="Calibri" w:hAnsi="Century Gothic" w:cs="Tahoma"/>
        </w:rPr>
        <w:t xml:space="preserve">del Grupo Legislativo del Partido del Trabajo por conducto de la Diputada </w:t>
      </w:r>
      <w:proofErr w:type="spellStart"/>
      <w:r w:rsidR="00990084" w:rsidRPr="004A104E">
        <w:rPr>
          <w:rFonts w:ascii="Century Gothic" w:eastAsia="Calibri" w:hAnsi="Century Gothic" w:cs="Tahoma"/>
        </w:rPr>
        <w:t>Lizeth</w:t>
      </w:r>
      <w:proofErr w:type="spellEnd"/>
      <w:r w:rsidR="00990084" w:rsidRPr="004A104E">
        <w:rPr>
          <w:rFonts w:ascii="Century Gothic" w:eastAsia="Calibri" w:hAnsi="Century Gothic" w:cs="Tahoma"/>
        </w:rPr>
        <w:t xml:space="preserve"> Sánchez García</w:t>
      </w:r>
      <w:r w:rsidR="00990084">
        <w:rPr>
          <w:rFonts w:ascii="Century Gothic" w:eastAsia="Calibri" w:hAnsi="Century Gothic" w:cs="Tahoma"/>
        </w:rPr>
        <w:t xml:space="preserve">, </w:t>
      </w:r>
      <w:r w:rsidR="0058079F" w:rsidRPr="004764AA">
        <w:rPr>
          <w:rFonts w:ascii="Century Gothic" w:eastAsia="Calibri" w:hAnsi="Century Gothic" w:cs="Tahoma"/>
        </w:rPr>
        <w:t xml:space="preserve"> </w:t>
      </w:r>
      <w:r w:rsidR="00186071" w:rsidRPr="004764AA">
        <w:rPr>
          <w:rFonts w:ascii="Century Gothic" w:eastAsia="Calibri" w:hAnsi="Century Gothic" w:cs="Tahoma"/>
        </w:rPr>
        <w:t xml:space="preserve">de </w:t>
      </w:r>
      <w:r w:rsidR="003155EF" w:rsidRPr="004764AA">
        <w:rPr>
          <w:rFonts w:ascii="Century Gothic" w:eastAsia="Calibri" w:hAnsi="Century Gothic" w:cs="Tahoma"/>
        </w:rPr>
        <w:t>la LIX Legislatura del Honorable Congreso del Estado Libre y Soberano de Puebla, con fundamento en lo dispuesto po</w:t>
      </w:r>
      <w:r w:rsidR="00C72A03" w:rsidRPr="004764AA">
        <w:rPr>
          <w:rFonts w:ascii="Century Gothic" w:eastAsia="Calibri" w:hAnsi="Century Gothic" w:cs="Tahoma"/>
        </w:rPr>
        <w:t xml:space="preserve">r los artículos </w:t>
      </w:r>
      <w:r w:rsidR="003155EF" w:rsidRPr="004764AA">
        <w:rPr>
          <w:rFonts w:ascii="Century Gothic" w:eastAsia="Calibri" w:hAnsi="Century Gothic" w:cs="Tahoma"/>
        </w:rPr>
        <w:t>63 fracción II, y 64 de la Constitución Política del Estado Libre y Soberano de Puebla, 44 fracción II, 144 fracción II, y 147 de la Ley Orgánica del Poder Legislativo del Es</w:t>
      </w:r>
      <w:r w:rsidR="005E68B5" w:rsidRPr="004764AA">
        <w:rPr>
          <w:rFonts w:ascii="Century Gothic" w:eastAsia="Calibri" w:hAnsi="Century Gothic" w:cs="Tahoma"/>
        </w:rPr>
        <w:t>tado Libre y Soberano de Puebla;</w:t>
      </w:r>
      <w:r w:rsidR="003155EF" w:rsidRPr="004764AA">
        <w:rPr>
          <w:rFonts w:ascii="Century Gothic" w:eastAsia="Calibri" w:hAnsi="Century Gothic" w:cs="Tahoma"/>
        </w:rPr>
        <w:t xml:space="preserve"> </w:t>
      </w:r>
      <w:r w:rsidR="00330FA2" w:rsidRPr="004764AA">
        <w:rPr>
          <w:rFonts w:ascii="Century Gothic" w:eastAsia="Calibri" w:hAnsi="Century Gothic" w:cs="Tahoma"/>
        </w:rPr>
        <w:t xml:space="preserve">y </w:t>
      </w:r>
      <w:r w:rsidR="003155EF" w:rsidRPr="004764AA">
        <w:rPr>
          <w:rFonts w:ascii="Century Gothic" w:eastAsia="Calibri" w:hAnsi="Century Gothic" w:cs="Tahoma"/>
        </w:rPr>
        <w:t>120 fracción VI del Reglamento Interior de Honor</w:t>
      </w:r>
      <w:r w:rsidR="001A0E14" w:rsidRPr="004764AA">
        <w:rPr>
          <w:rFonts w:ascii="Century Gothic" w:eastAsia="Calibri" w:hAnsi="Century Gothic" w:cs="Tahoma"/>
        </w:rPr>
        <w:t>able Congreso del Estado, somet</w:t>
      </w:r>
      <w:r w:rsidR="00734BE8" w:rsidRPr="004764AA">
        <w:rPr>
          <w:rFonts w:ascii="Century Gothic" w:eastAsia="Calibri" w:hAnsi="Century Gothic" w:cs="Tahoma"/>
        </w:rPr>
        <w:t xml:space="preserve">emos </w:t>
      </w:r>
      <w:r w:rsidR="003155EF" w:rsidRPr="004764AA">
        <w:rPr>
          <w:rFonts w:ascii="Century Gothic" w:eastAsia="Calibri" w:hAnsi="Century Gothic" w:cs="Tahoma"/>
        </w:rPr>
        <w:t xml:space="preserve">a consideración </w:t>
      </w:r>
      <w:r w:rsidR="00734BE8" w:rsidRPr="004764AA">
        <w:rPr>
          <w:rFonts w:ascii="Century Gothic" w:eastAsia="Calibri" w:hAnsi="Century Gothic" w:cs="Tahoma"/>
        </w:rPr>
        <w:t xml:space="preserve">y, en su caso, aprobación </w:t>
      </w:r>
      <w:r w:rsidR="003155EF" w:rsidRPr="004764AA">
        <w:rPr>
          <w:rFonts w:ascii="Century Gothic" w:eastAsia="Calibri" w:hAnsi="Century Gothic" w:cs="Tahoma"/>
        </w:rPr>
        <w:t>de est</w:t>
      </w:r>
      <w:r w:rsidR="00734BE8" w:rsidRPr="004764AA">
        <w:rPr>
          <w:rFonts w:ascii="Century Gothic" w:eastAsia="Calibri" w:hAnsi="Century Gothic" w:cs="Tahoma"/>
        </w:rPr>
        <w:t xml:space="preserve">e Órgano Legislativo </w:t>
      </w:r>
      <w:r w:rsidR="003155EF" w:rsidRPr="004764AA">
        <w:rPr>
          <w:rFonts w:ascii="Century Gothic" w:eastAsia="Calibri" w:hAnsi="Century Gothic" w:cs="Tahoma"/>
        </w:rPr>
        <w:t xml:space="preserve">la </w:t>
      </w:r>
      <w:r w:rsidR="001A0E14" w:rsidRPr="004764AA">
        <w:rPr>
          <w:rFonts w:ascii="Century Gothic" w:eastAsia="Calibri" w:hAnsi="Century Gothic" w:cs="Tahoma"/>
          <w:b/>
        </w:rPr>
        <w:t xml:space="preserve">Iniciativa de Decreto </w:t>
      </w:r>
      <w:r w:rsidR="00241ACF" w:rsidRPr="004764AA">
        <w:rPr>
          <w:rFonts w:ascii="Century Gothic" w:eastAsia="Calibri" w:hAnsi="Century Gothic" w:cs="Tahoma"/>
          <w:b/>
        </w:rPr>
        <w:t xml:space="preserve">por </w:t>
      </w:r>
      <w:r w:rsidR="00C14787" w:rsidRPr="004764AA">
        <w:rPr>
          <w:rFonts w:ascii="Century Gothic" w:eastAsia="Calibri" w:hAnsi="Century Gothic" w:cs="Tahoma"/>
          <w:b/>
        </w:rPr>
        <w:t>virtud del cual</w:t>
      </w:r>
      <w:r w:rsidR="00624086">
        <w:rPr>
          <w:rFonts w:ascii="Century Gothic" w:eastAsia="Calibri" w:hAnsi="Century Gothic" w:cs="Tahoma"/>
          <w:b/>
        </w:rPr>
        <w:t xml:space="preserve"> se </w:t>
      </w:r>
      <w:r w:rsidR="00394F37">
        <w:rPr>
          <w:rFonts w:ascii="Century Gothic" w:eastAsia="Calibri" w:hAnsi="Century Gothic" w:cs="Tahoma"/>
          <w:b/>
        </w:rPr>
        <w:t xml:space="preserve">adiciona y </w:t>
      </w:r>
      <w:r w:rsidR="00624086">
        <w:rPr>
          <w:rFonts w:ascii="Century Gothic" w:eastAsia="Calibri" w:hAnsi="Century Gothic" w:cs="Tahoma"/>
          <w:b/>
        </w:rPr>
        <w:t xml:space="preserve">reforman diversas disposiciones de la Ley de los Derechos de las Niñas, Niños y Adolescentes del Estado de Puebla, así como del Código Civil para el Estado </w:t>
      </w:r>
      <w:r w:rsidR="00134E75">
        <w:rPr>
          <w:rFonts w:ascii="Century Gothic" w:eastAsia="Calibri" w:hAnsi="Century Gothic" w:cs="Tahoma"/>
          <w:b/>
        </w:rPr>
        <w:t xml:space="preserve">Libre y Soberano </w:t>
      </w:r>
      <w:r w:rsidR="00624086">
        <w:rPr>
          <w:rFonts w:ascii="Century Gothic" w:eastAsia="Calibri" w:hAnsi="Century Gothic" w:cs="Tahoma"/>
          <w:b/>
        </w:rPr>
        <w:t>de Puebla</w:t>
      </w:r>
      <w:r w:rsidR="00353338" w:rsidRPr="004764AA">
        <w:rPr>
          <w:rFonts w:ascii="Century Gothic" w:eastAsia="Calibri" w:hAnsi="Century Gothic" w:cs="Tahoma"/>
        </w:rPr>
        <w:t xml:space="preserve">, </w:t>
      </w:r>
      <w:r w:rsidR="004B6D63" w:rsidRPr="004764AA">
        <w:rPr>
          <w:rFonts w:ascii="Century Gothic" w:eastAsia="Calibri" w:hAnsi="Century Gothic" w:cs="Tahoma"/>
        </w:rPr>
        <w:t>al tenor de los siguientes:</w:t>
      </w:r>
    </w:p>
    <w:p w:rsidR="00B97621" w:rsidRPr="004764AA" w:rsidRDefault="00B97621" w:rsidP="0000257D">
      <w:pPr>
        <w:spacing w:after="0" w:line="288" w:lineRule="auto"/>
        <w:jc w:val="center"/>
        <w:rPr>
          <w:rFonts w:ascii="Century Gothic" w:eastAsia="Calibri" w:hAnsi="Century Gothic" w:cs="Arial"/>
          <w:bCs/>
        </w:rPr>
      </w:pPr>
    </w:p>
    <w:p w:rsidR="00C06C1A" w:rsidRDefault="00C06C1A" w:rsidP="0000257D">
      <w:pPr>
        <w:spacing w:after="0" w:line="288" w:lineRule="auto"/>
        <w:jc w:val="center"/>
        <w:rPr>
          <w:rFonts w:ascii="Century Gothic" w:eastAsia="Calibri" w:hAnsi="Century Gothic" w:cs="Arial"/>
          <w:bCs/>
        </w:rPr>
      </w:pPr>
    </w:p>
    <w:p w:rsidR="00885133" w:rsidRPr="004764AA" w:rsidRDefault="00885133" w:rsidP="0000257D">
      <w:pPr>
        <w:spacing w:after="0" w:line="288" w:lineRule="auto"/>
        <w:jc w:val="center"/>
        <w:rPr>
          <w:rFonts w:ascii="Century Gothic" w:eastAsia="Calibri" w:hAnsi="Century Gothic" w:cs="Arial"/>
          <w:bCs/>
        </w:rPr>
      </w:pPr>
    </w:p>
    <w:p w:rsidR="00A7639A" w:rsidRPr="004764AA" w:rsidRDefault="00A7639A" w:rsidP="0000257D">
      <w:pPr>
        <w:spacing w:after="0" w:line="288" w:lineRule="auto"/>
        <w:jc w:val="center"/>
        <w:rPr>
          <w:rFonts w:ascii="Century Gothic" w:eastAsia="Calibri" w:hAnsi="Century Gothic" w:cs="Arial"/>
          <w:b/>
          <w:bCs/>
        </w:rPr>
      </w:pPr>
      <w:r w:rsidRPr="004764AA">
        <w:rPr>
          <w:rFonts w:ascii="Century Gothic" w:eastAsia="Calibri" w:hAnsi="Century Gothic" w:cs="Arial"/>
          <w:b/>
          <w:bCs/>
        </w:rPr>
        <w:t>C</w:t>
      </w:r>
      <w:r w:rsidR="005E629B" w:rsidRPr="004764AA">
        <w:rPr>
          <w:rFonts w:ascii="Century Gothic" w:eastAsia="Calibri" w:hAnsi="Century Gothic" w:cs="Arial"/>
          <w:b/>
          <w:bCs/>
        </w:rPr>
        <w:t xml:space="preserve"> </w:t>
      </w:r>
      <w:r w:rsidRPr="004764AA">
        <w:rPr>
          <w:rFonts w:ascii="Century Gothic" w:eastAsia="Calibri" w:hAnsi="Century Gothic" w:cs="Arial"/>
          <w:b/>
          <w:bCs/>
        </w:rPr>
        <w:t>O</w:t>
      </w:r>
      <w:r w:rsidR="005E629B" w:rsidRPr="004764AA">
        <w:rPr>
          <w:rFonts w:ascii="Century Gothic" w:eastAsia="Calibri" w:hAnsi="Century Gothic" w:cs="Arial"/>
          <w:b/>
          <w:bCs/>
        </w:rPr>
        <w:t xml:space="preserve"> </w:t>
      </w:r>
      <w:r w:rsidRPr="004764AA">
        <w:rPr>
          <w:rFonts w:ascii="Century Gothic" w:eastAsia="Calibri" w:hAnsi="Century Gothic" w:cs="Arial"/>
          <w:b/>
          <w:bCs/>
        </w:rPr>
        <w:t>N</w:t>
      </w:r>
      <w:r w:rsidR="005E629B" w:rsidRPr="004764AA">
        <w:rPr>
          <w:rFonts w:ascii="Century Gothic" w:eastAsia="Calibri" w:hAnsi="Century Gothic" w:cs="Arial"/>
          <w:b/>
          <w:bCs/>
        </w:rPr>
        <w:t xml:space="preserve"> </w:t>
      </w:r>
      <w:r w:rsidRPr="004764AA">
        <w:rPr>
          <w:rFonts w:ascii="Century Gothic" w:eastAsia="Calibri" w:hAnsi="Century Gothic" w:cs="Arial"/>
          <w:b/>
          <w:bCs/>
        </w:rPr>
        <w:t>S</w:t>
      </w:r>
      <w:r w:rsidR="005E629B" w:rsidRPr="004764AA">
        <w:rPr>
          <w:rFonts w:ascii="Century Gothic" w:eastAsia="Calibri" w:hAnsi="Century Gothic" w:cs="Arial"/>
          <w:b/>
          <w:bCs/>
        </w:rPr>
        <w:t xml:space="preserve"> </w:t>
      </w:r>
      <w:r w:rsidRPr="004764AA">
        <w:rPr>
          <w:rFonts w:ascii="Century Gothic" w:eastAsia="Calibri" w:hAnsi="Century Gothic" w:cs="Arial"/>
          <w:b/>
          <w:bCs/>
        </w:rPr>
        <w:t>I</w:t>
      </w:r>
      <w:r w:rsidR="005E629B" w:rsidRPr="004764AA">
        <w:rPr>
          <w:rFonts w:ascii="Century Gothic" w:eastAsia="Calibri" w:hAnsi="Century Gothic" w:cs="Arial"/>
          <w:b/>
          <w:bCs/>
        </w:rPr>
        <w:t xml:space="preserve"> </w:t>
      </w:r>
      <w:r w:rsidRPr="004764AA">
        <w:rPr>
          <w:rFonts w:ascii="Century Gothic" w:eastAsia="Calibri" w:hAnsi="Century Gothic" w:cs="Arial"/>
          <w:b/>
          <w:bCs/>
        </w:rPr>
        <w:t>D</w:t>
      </w:r>
      <w:r w:rsidR="005E629B" w:rsidRPr="004764AA">
        <w:rPr>
          <w:rFonts w:ascii="Century Gothic" w:eastAsia="Calibri" w:hAnsi="Century Gothic" w:cs="Arial"/>
          <w:b/>
          <w:bCs/>
        </w:rPr>
        <w:t xml:space="preserve"> </w:t>
      </w:r>
      <w:r w:rsidRPr="004764AA">
        <w:rPr>
          <w:rFonts w:ascii="Century Gothic" w:eastAsia="Calibri" w:hAnsi="Century Gothic" w:cs="Arial"/>
          <w:b/>
          <w:bCs/>
        </w:rPr>
        <w:t>E</w:t>
      </w:r>
      <w:r w:rsidR="005E629B" w:rsidRPr="004764AA">
        <w:rPr>
          <w:rFonts w:ascii="Century Gothic" w:eastAsia="Calibri" w:hAnsi="Century Gothic" w:cs="Arial"/>
          <w:b/>
          <w:bCs/>
        </w:rPr>
        <w:t xml:space="preserve"> </w:t>
      </w:r>
      <w:r w:rsidRPr="004764AA">
        <w:rPr>
          <w:rFonts w:ascii="Century Gothic" w:eastAsia="Calibri" w:hAnsi="Century Gothic" w:cs="Arial"/>
          <w:b/>
          <w:bCs/>
        </w:rPr>
        <w:t>R</w:t>
      </w:r>
      <w:r w:rsidR="005E629B" w:rsidRPr="004764AA">
        <w:rPr>
          <w:rFonts w:ascii="Century Gothic" w:eastAsia="Calibri" w:hAnsi="Century Gothic" w:cs="Arial"/>
          <w:b/>
          <w:bCs/>
        </w:rPr>
        <w:t xml:space="preserve"> </w:t>
      </w:r>
      <w:r w:rsidRPr="004764AA">
        <w:rPr>
          <w:rFonts w:ascii="Century Gothic" w:eastAsia="Calibri" w:hAnsi="Century Gothic" w:cs="Arial"/>
          <w:b/>
          <w:bCs/>
        </w:rPr>
        <w:t>A</w:t>
      </w:r>
      <w:r w:rsidR="005E629B" w:rsidRPr="004764AA">
        <w:rPr>
          <w:rFonts w:ascii="Century Gothic" w:eastAsia="Calibri" w:hAnsi="Century Gothic" w:cs="Arial"/>
          <w:b/>
          <w:bCs/>
        </w:rPr>
        <w:t xml:space="preserve"> </w:t>
      </w:r>
      <w:r w:rsidRPr="004764AA">
        <w:rPr>
          <w:rFonts w:ascii="Century Gothic" w:eastAsia="Calibri" w:hAnsi="Century Gothic" w:cs="Arial"/>
          <w:b/>
          <w:bCs/>
        </w:rPr>
        <w:t>N</w:t>
      </w:r>
      <w:r w:rsidR="005E629B" w:rsidRPr="004764AA">
        <w:rPr>
          <w:rFonts w:ascii="Century Gothic" w:eastAsia="Calibri" w:hAnsi="Century Gothic" w:cs="Arial"/>
          <w:b/>
          <w:bCs/>
        </w:rPr>
        <w:t xml:space="preserve"> </w:t>
      </w:r>
      <w:r w:rsidRPr="004764AA">
        <w:rPr>
          <w:rFonts w:ascii="Century Gothic" w:eastAsia="Calibri" w:hAnsi="Century Gothic" w:cs="Arial"/>
          <w:b/>
          <w:bCs/>
        </w:rPr>
        <w:t>D</w:t>
      </w:r>
      <w:r w:rsidR="005E629B" w:rsidRPr="004764AA">
        <w:rPr>
          <w:rFonts w:ascii="Century Gothic" w:eastAsia="Calibri" w:hAnsi="Century Gothic" w:cs="Arial"/>
          <w:b/>
          <w:bCs/>
        </w:rPr>
        <w:t xml:space="preserve"> </w:t>
      </w:r>
      <w:r w:rsidRPr="004764AA">
        <w:rPr>
          <w:rFonts w:ascii="Century Gothic" w:eastAsia="Calibri" w:hAnsi="Century Gothic" w:cs="Arial"/>
          <w:b/>
          <w:bCs/>
        </w:rPr>
        <w:t>O</w:t>
      </w:r>
      <w:r w:rsidR="004B6D63" w:rsidRPr="004764AA">
        <w:rPr>
          <w:rFonts w:ascii="Century Gothic" w:eastAsia="Calibri" w:hAnsi="Century Gothic" w:cs="Arial"/>
          <w:b/>
          <w:bCs/>
        </w:rPr>
        <w:t xml:space="preserve"> S</w:t>
      </w:r>
    </w:p>
    <w:p w:rsidR="00905E82" w:rsidRPr="004764AA" w:rsidRDefault="00905E82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C9292A" w:rsidRPr="004764AA" w:rsidRDefault="00C9292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Default="00134E75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 w:rsidRPr="00134E75">
        <w:rPr>
          <w:rFonts w:ascii="Century Gothic" w:eastAsia="Times New Roman" w:hAnsi="Century Gothic" w:cs="Arial"/>
          <w:lang w:eastAsia="es-MX"/>
        </w:rPr>
        <w:t xml:space="preserve">Que desde 2013, el Fondo de las Naciones Unidas para la Infancia (UNICEF) programa especial de la Organización de las Naciones Unidas, puso en marcha la iniciativa #END </w:t>
      </w:r>
      <w:proofErr w:type="spellStart"/>
      <w:r w:rsidRPr="00134E75">
        <w:rPr>
          <w:rFonts w:ascii="Century Gothic" w:eastAsia="Times New Roman" w:hAnsi="Century Gothic" w:cs="Arial"/>
          <w:lang w:eastAsia="es-MX"/>
        </w:rPr>
        <w:t>violence</w:t>
      </w:r>
      <w:proofErr w:type="spellEnd"/>
      <w:r w:rsidRPr="00134E75">
        <w:rPr>
          <w:rFonts w:ascii="Century Gothic" w:eastAsia="Times New Roman" w:hAnsi="Century Gothic" w:cs="Arial"/>
          <w:lang w:eastAsia="es-MX"/>
        </w:rPr>
        <w:t xml:space="preserve">, que se fundamenta en el creciente consenso público de que no se puede tolerar la violencia contra </w:t>
      </w:r>
      <w:r>
        <w:rPr>
          <w:rFonts w:ascii="Century Gothic" w:eastAsia="Times New Roman" w:hAnsi="Century Gothic" w:cs="Arial"/>
          <w:lang w:eastAsia="es-MX"/>
        </w:rPr>
        <w:t>las niñas y los</w:t>
      </w:r>
      <w:r w:rsidRPr="00134E75">
        <w:rPr>
          <w:rFonts w:ascii="Century Gothic" w:eastAsia="Times New Roman" w:hAnsi="Century Gothic" w:cs="Arial"/>
          <w:lang w:eastAsia="es-MX"/>
        </w:rPr>
        <w:t xml:space="preserve"> niños</w:t>
      </w:r>
      <w:r>
        <w:rPr>
          <w:rFonts w:ascii="Century Gothic" w:eastAsia="Times New Roman" w:hAnsi="Century Gothic" w:cs="Arial"/>
          <w:lang w:eastAsia="es-MX"/>
        </w:rPr>
        <w:t>,</w:t>
      </w:r>
      <w:r w:rsidRPr="00134E75">
        <w:rPr>
          <w:rFonts w:ascii="Century Gothic" w:eastAsia="Times New Roman" w:hAnsi="Century Gothic" w:cs="Arial"/>
          <w:lang w:eastAsia="es-MX"/>
        </w:rPr>
        <w:t xml:space="preserve"> y que ésta sólo puede ser eliminada mediante el esfuerzo colectivo de la población en general, los dirigentes políticos, los gobiernos y las partes interesadas a nivel internacional.</w:t>
      </w:r>
    </w:p>
    <w:p w:rsidR="00134E75" w:rsidRPr="00A76A1A" w:rsidRDefault="00134E75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 w:rsidRPr="00A76A1A">
        <w:rPr>
          <w:rFonts w:ascii="Century Gothic" w:eastAsia="Times New Roman" w:hAnsi="Century Gothic" w:cs="Arial"/>
          <w:lang w:eastAsia="es-MX"/>
        </w:rPr>
        <w:lastRenderedPageBreak/>
        <w:t>Que al respecto en México, se han llevado a cabo diversas acciones entre las cuales se tiene la expedición de la Ley General de los Derechos de las Niñas, Niños y Adolescentes la cual fue publicada el 4 de diciembre de 2014, en la cual se les reconoce a las niñas, niños y adolescentes como titulares de derechos en los términos que establece el artículo 1o. de la Constitución Política de los Estados Unidos Mexicanos, entre otra serie de derechos enfocados a proteger el interés superior de estos.</w:t>
      </w:r>
    </w:p>
    <w:p w:rsid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00257D" w:rsidRDefault="0000257D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00257D" w:rsidRPr="00A76A1A" w:rsidRDefault="0000257D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 w:rsidRPr="00A76A1A">
        <w:rPr>
          <w:rFonts w:ascii="Century Gothic" w:eastAsia="Times New Roman" w:hAnsi="Century Gothic" w:cs="Arial"/>
          <w:lang w:eastAsia="es-MX"/>
        </w:rPr>
        <w:t>De igual forma, en la entidad de Puebla la Quincuagésimo Novena Legislatura del Honorable Congreso del Estado de Puebla, expidió la Ley de los Derechos de las Niñas, Niños y Adolescentes del Estado de Puebla, la cual se publicó con fecha 3 de junio de 2015, misma que se encuentra armonizada al marco legal y constitucional federal.</w:t>
      </w:r>
    </w:p>
    <w:p w:rsid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00257D" w:rsidRDefault="0000257D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00257D" w:rsidRPr="00A76A1A" w:rsidRDefault="0000257D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CE2115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 w:rsidRPr="00A76A1A">
        <w:rPr>
          <w:rFonts w:ascii="Century Gothic" w:eastAsia="Times New Roman" w:hAnsi="Century Gothic" w:cs="Arial"/>
          <w:lang w:eastAsia="es-MX"/>
        </w:rPr>
        <w:t xml:space="preserve">En este tenor, </w:t>
      </w:r>
      <w:r w:rsidR="00CE2115">
        <w:rPr>
          <w:rFonts w:ascii="Century Gothic" w:eastAsia="Times New Roman" w:hAnsi="Century Gothic" w:cs="Arial"/>
          <w:lang w:eastAsia="es-MX"/>
        </w:rPr>
        <w:t xml:space="preserve">no se pierde de vista el exhorto realizado por la Cámara de Senadores a los poderes legislativos de las diversas entidades federativas con el objeto de incorporar en su legislación la prohibición expresa del castigo corporal, conforme a lo dispuesto en la Ley General de los Derechos de las Niñas, Niños y Adolescentes y la Convención de los Derechos del Niño. </w:t>
      </w:r>
    </w:p>
    <w:p w:rsidR="00CE2115" w:rsidRDefault="00CE2115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CE2115" w:rsidRDefault="00CE2115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00257D" w:rsidRDefault="0000257D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CE2115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>
        <w:rPr>
          <w:rFonts w:ascii="Century Gothic" w:eastAsia="Times New Roman" w:hAnsi="Century Gothic" w:cs="Arial"/>
          <w:lang w:eastAsia="es-MX"/>
        </w:rPr>
        <w:t xml:space="preserve">Por lo que, </w:t>
      </w:r>
      <w:r w:rsidR="00A76A1A" w:rsidRPr="00A76A1A">
        <w:rPr>
          <w:rFonts w:ascii="Century Gothic" w:eastAsia="Times New Roman" w:hAnsi="Century Gothic" w:cs="Arial"/>
          <w:lang w:eastAsia="es-MX"/>
        </w:rPr>
        <w:t>es fundamental fortalecer las actitudes culturales y normas sociales que respaldan la no- violencia, impulsar desde el ámbito legislativo reformas que erradiquen cualquier conducta contraria a los derechos de las niñas, niños y adolescentes, toda vez que la violencia tiene consecuencias devastadoras, y en algunos casos pasar de una generación a otra.</w:t>
      </w: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 w:rsidRPr="00A76A1A">
        <w:rPr>
          <w:rFonts w:ascii="Century Gothic" w:eastAsia="Times New Roman" w:hAnsi="Century Gothic" w:cs="Arial"/>
          <w:lang w:eastAsia="es-MX"/>
        </w:rPr>
        <w:lastRenderedPageBreak/>
        <w:t>Bajo este contexto, es muy importante la manera en que respondemos hoy ante la violencia que afecta a los niños ya que tendrá consecuencias directas en las familias y en la sociedad futura. Por lo que debemos resguardar la integridad de la niñez hoy y en el futuro.</w:t>
      </w: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 w:rsidRPr="00A76A1A">
        <w:rPr>
          <w:rFonts w:ascii="Century Gothic" w:eastAsia="Times New Roman" w:hAnsi="Century Gothic" w:cs="Arial"/>
          <w:lang w:eastAsia="es-MX"/>
        </w:rPr>
        <w:t>Cabe hacer notar, que la violencia contra las niñas, niños y adolescentes sigue siendo una problemática que lacera a la sociedad, pues lamentablemente algunas veces desde el hogar o en el ámbito escolar, se ven expuestos y son sometidos a la violencia física por quienes los cuidan o por quienes tratan directamente con ellos, particularmente con castigos físicos o corporales.</w:t>
      </w: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 w:rsidRPr="00A76A1A">
        <w:rPr>
          <w:rFonts w:ascii="Century Gothic" w:eastAsia="Times New Roman" w:hAnsi="Century Gothic" w:cs="Arial"/>
          <w:lang w:eastAsia="es-MX"/>
        </w:rPr>
        <w:t>El peligro del castigo físico supera todas las diferencias de género, religión, origen étnico, discapacidad, nivel socioeconómico, orientación sexual e identidad y expresión de género, tal y como lo refiere la Protección de la Infancia de la UNICEF.</w:t>
      </w: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 w:rsidRPr="00A76A1A">
        <w:rPr>
          <w:rFonts w:ascii="Century Gothic" w:eastAsia="Times New Roman" w:hAnsi="Century Gothic" w:cs="Arial"/>
          <w:lang w:eastAsia="es-MX"/>
        </w:rPr>
        <w:t>Es indiscutible que la violencia es perniciosa en todas sus manifestaciones y puede ser fatal en el más grave de los casos.</w:t>
      </w: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 w:rsidRPr="00A76A1A">
        <w:rPr>
          <w:rFonts w:ascii="Century Gothic" w:eastAsia="Times New Roman" w:hAnsi="Century Gothic" w:cs="Arial"/>
          <w:lang w:eastAsia="es-MX"/>
        </w:rPr>
        <w:t>En este sentido, podemos evitar que se siga generando cualquier tipo de violencia, en específico el castigo corporal, y así romper con este tipo de ciclo que puede repercutir a futuro en la sociedad.</w:t>
      </w:r>
    </w:p>
    <w:p w:rsid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885133" w:rsidRPr="00A76A1A" w:rsidRDefault="00885133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 w:rsidRPr="00A76A1A">
        <w:rPr>
          <w:rFonts w:ascii="Century Gothic" w:eastAsia="Times New Roman" w:hAnsi="Century Gothic" w:cs="Arial"/>
          <w:lang w:eastAsia="es-MX"/>
        </w:rPr>
        <w:t xml:space="preserve">En tal razón, se considera para una mayor protección de las niñas, niños y adolescentes, el reformar </w:t>
      </w:r>
      <w:r w:rsidR="005038AF">
        <w:rPr>
          <w:rFonts w:ascii="Century Gothic" w:eastAsia="Times New Roman" w:hAnsi="Century Gothic" w:cs="Arial"/>
          <w:lang w:eastAsia="es-MX"/>
        </w:rPr>
        <w:t xml:space="preserve">diversas disposiciones de la Ley de los Derechos de las Niñas, Niños y Adolescentes del Estado de Puebla, a efecto de establecer que </w:t>
      </w:r>
      <w:r w:rsidR="005038AF" w:rsidRPr="005038AF">
        <w:rPr>
          <w:rFonts w:ascii="Century Gothic" w:eastAsia="Times New Roman" w:hAnsi="Century Gothic" w:cs="Arial"/>
          <w:lang w:eastAsia="es-MX"/>
        </w:rPr>
        <w:t xml:space="preserve">quienes tengan trato con niñas, niños y adolescentes </w:t>
      </w:r>
      <w:r w:rsidR="005038AF" w:rsidRPr="00615B3A">
        <w:rPr>
          <w:rFonts w:ascii="Century Gothic" w:eastAsia="Times New Roman" w:hAnsi="Century Gothic" w:cs="Arial"/>
          <w:b/>
          <w:lang w:eastAsia="es-MX"/>
        </w:rPr>
        <w:t xml:space="preserve">se abstengan de ejercer cualquier tipo de violencia en su contra, </w:t>
      </w:r>
      <w:r w:rsidR="0000257D">
        <w:rPr>
          <w:rFonts w:ascii="Century Gothic" w:eastAsia="Times New Roman" w:hAnsi="Century Gothic" w:cs="Arial"/>
          <w:b/>
          <w:lang w:eastAsia="es-MX"/>
        </w:rPr>
        <w:t>en específico</w:t>
      </w:r>
      <w:r w:rsidR="005038AF" w:rsidRPr="00615B3A">
        <w:rPr>
          <w:rFonts w:ascii="Century Gothic" w:eastAsia="Times New Roman" w:hAnsi="Century Gothic" w:cs="Arial"/>
          <w:b/>
          <w:lang w:eastAsia="es-MX"/>
        </w:rPr>
        <w:t xml:space="preserve"> castigo corporal</w:t>
      </w:r>
      <w:r w:rsidR="005038AF">
        <w:rPr>
          <w:rFonts w:ascii="Century Gothic" w:eastAsia="Times New Roman" w:hAnsi="Century Gothic" w:cs="Arial"/>
          <w:lang w:eastAsia="es-MX"/>
        </w:rPr>
        <w:t>. Así mismo,</w:t>
      </w:r>
      <w:r w:rsidR="00615B3A">
        <w:rPr>
          <w:rFonts w:ascii="Century Gothic" w:eastAsia="Times New Roman" w:hAnsi="Century Gothic" w:cs="Arial"/>
          <w:lang w:eastAsia="es-MX"/>
        </w:rPr>
        <w:t xml:space="preserve"> en este ámbito</w:t>
      </w:r>
      <w:r w:rsidR="005038AF">
        <w:rPr>
          <w:rFonts w:ascii="Century Gothic" w:eastAsia="Times New Roman" w:hAnsi="Century Gothic" w:cs="Arial"/>
          <w:lang w:eastAsia="es-MX"/>
        </w:rPr>
        <w:t xml:space="preserve"> se considera necesario reformar el artículo 608 del Código Civil para el Estado Libre y Soberano de Puebla, a efecto de precisar </w:t>
      </w:r>
      <w:r w:rsidR="00615B3A">
        <w:rPr>
          <w:rFonts w:ascii="Century Gothic" w:eastAsia="Times New Roman" w:hAnsi="Century Gothic" w:cs="Arial"/>
          <w:lang w:eastAsia="es-MX"/>
        </w:rPr>
        <w:t>que l</w:t>
      </w:r>
      <w:r w:rsidR="00615B3A" w:rsidRPr="00615B3A">
        <w:rPr>
          <w:rFonts w:ascii="Century Gothic" w:eastAsia="Times New Roman" w:hAnsi="Century Gothic" w:cs="Arial"/>
          <w:lang w:eastAsia="es-MX"/>
        </w:rPr>
        <w:t xml:space="preserve">as personas que </w:t>
      </w:r>
      <w:r w:rsidR="00615B3A" w:rsidRPr="00615B3A">
        <w:rPr>
          <w:rFonts w:ascii="Century Gothic" w:eastAsia="Times New Roman" w:hAnsi="Century Gothic" w:cs="Arial"/>
          <w:lang w:eastAsia="es-MX"/>
        </w:rPr>
        <w:lastRenderedPageBreak/>
        <w:t>tienen al menor bajo su patria potestad o su custodia</w:t>
      </w:r>
      <w:r w:rsidR="00615B3A">
        <w:rPr>
          <w:rFonts w:ascii="Century Gothic" w:eastAsia="Times New Roman" w:hAnsi="Century Gothic" w:cs="Arial"/>
          <w:lang w:eastAsia="es-MX"/>
        </w:rPr>
        <w:t xml:space="preserve"> </w:t>
      </w:r>
      <w:r w:rsidR="00615B3A" w:rsidRPr="00615B3A">
        <w:rPr>
          <w:rFonts w:ascii="Century Gothic" w:eastAsia="Times New Roman" w:hAnsi="Century Gothic" w:cs="Arial"/>
          <w:lang w:eastAsia="es-MX"/>
        </w:rPr>
        <w:t xml:space="preserve">deberán proporcionar a éste educación con la facultad de corregirlo de una manera </w:t>
      </w:r>
      <w:r w:rsidR="001904D9">
        <w:rPr>
          <w:rFonts w:ascii="Century Gothic" w:eastAsia="Times New Roman" w:hAnsi="Century Gothic" w:cs="Arial"/>
          <w:lang w:eastAsia="es-MX"/>
        </w:rPr>
        <w:t>prudente y moderada,</w:t>
      </w:r>
      <w:r w:rsidR="00615B3A" w:rsidRPr="00615B3A">
        <w:rPr>
          <w:rFonts w:ascii="Century Gothic" w:eastAsia="Times New Roman" w:hAnsi="Century Gothic" w:cs="Arial"/>
          <w:b/>
          <w:lang w:eastAsia="es-MX"/>
        </w:rPr>
        <w:t xml:space="preserve"> </w:t>
      </w:r>
      <w:r w:rsidR="001904D9">
        <w:rPr>
          <w:rFonts w:ascii="Century Gothic" w:eastAsia="Times New Roman" w:hAnsi="Century Gothic" w:cs="Arial"/>
          <w:b/>
          <w:lang w:eastAsia="es-MX"/>
        </w:rPr>
        <w:t xml:space="preserve"> </w:t>
      </w:r>
      <w:r w:rsidR="0000257D">
        <w:rPr>
          <w:rFonts w:ascii="Century Gothic" w:eastAsia="Times New Roman" w:hAnsi="Century Gothic" w:cs="Arial"/>
          <w:b/>
          <w:lang w:eastAsia="es-MX"/>
        </w:rPr>
        <w:t xml:space="preserve">y </w:t>
      </w:r>
      <w:r w:rsidR="00615B3A" w:rsidRPr="00615B3A">
        <w:rPr>
          <w:rFonts w:ascii="Century Gothic" w:eastAsia="Times New Roman" w:hAnsi="Century Gothic" w:cs="Arial"/>
          <w:b/>
          <w:lang w:eastAsia="es-MX"/>
        </w:rPr>
        <w:t>abstenerse de ejercer cualquier tipo de violencia en su contra, en específico castigo corporal;</w:t>
      </w:r>
      <w:r w:rsidR="00615B3A" w:rsidRPr="00615B3A">
        <w:rPr>
          <w:rFonts w:ascii="Century Gothic" w:eastAsia="Times New Roman" w:hAnsi="Century Gothic" w:cs="Arial"/>
          <w:lang w:eastAsia="es-MX"/>
        </w:rPr>
        <w:t xml:space="preserve"> así como la obligación de observar una conducta que le sirva de buen ejemplo</w:t>
      </w:r>
      <w:r w:rsidR="00615B3A">
        <w:rPr>
          <w:rFonts w:ascii="Century Gothic" w:eastAsia="Times New Roman" w:hAnsi="Century Gothic" w:cs="Arial"/>
          <w:lang w:eastAsia="es-MX"/>
        </w:rPr>
        <w:t>.</w:t>
      </w: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B5030D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  <w:r w:rsidRPr="00A76A1A">
        <w:rPr>
          <w:rFonts w:ascii="Century Gothic" w:eastAsia="Times New Roman" w:hAnsi="Century Gothic" w:cs="Arial"/>
          <w:lang w:eastAsia="es-MX"/>
        </w:rPr>
        <w:t>Es importante resaltar que la corrección en el hogar de ninguna manera se entiende como una forma de ejercer violencia sobre las y los menores, pues esta únicamente se refiere a los métodos de disciplina positiva que auxilien en su adecuado y pleno desarrollo, así como su protección y cuidado. Al respecto la Convención sobre los Derechos del Niño, reconoce que la crianza y el cuidado de los menores, exigen acciones e intervenciones para protegerlos, lo que es totalmente distinto al uso deliberado y punitivo de la fuerza.</w:t>
      </w:r>
    </w:p>
    <w:p w:rsidR="00A76A1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A76A1A" w:rsidRPr="004764AA" w:rsidRDefault="00A76A1A" w:rsidP="0000257D">
      <w:pPr>
        <w:spacing w:after="0" w:line="288" w:lineRule="auto"/>
        <w:jc w:val="both"/>
        <w:rPr>
          <w:rFonts w:ascii="Century Gothic" w:eastAsia="Times New Roman" w:hAnsi="Century Gothic" w:cs="Arial"/>
          <w:lang w:eastAsia="es-MX"/>
        </w:rPr>
      </w:pPr>
    </w:p>
    <w:p w:rsidR="00513C42" w:rsidRPr="004764AA" w:rsidRDefault="00A7639A" w:rsidP="0000257D">
      <w:pPr>
        <w:spacing w:after="0" w:line="288" w:lineRule="auto"/>
        <w:ind w:firstLine="708"/>
        <w:jc w:val="both"/>
        <w:rPr>
          <w:rFonts w:ascii="Century Gothic" w:eastAsia="Calibri" w:hAnsi="Century Gothic" w:cs="Tahoma"/>
        </w:rPr>
      </w:pPr>
      <w:r w:rsidRPr="004764AA">
        <w:rPr>
          <w:rFonts w:ascii="Century Gothic" w:eastAsia="Calibri" w:hAnsi="Century Gothic" w:cs="Tahoma"/>
        </w:rPr>
        <w:t>Por lo anteriormente expuesto y en términos de lo dispuesto por los artículos 63 fracción II y 64 de la Constitución Política del Estado Libre y Soberano de Puebla</w:t>
      </w:r>
      <w:r w:rsidR="008161E4" w:rsidRPr="004764AA">
        <w:rPr>
          <w:rFonts w:ascii="Century Gothic" w:eastAsia="Calibri" w:hAnsi="Century Gothic" w:cs="Tahoma"/>
        </w:rPr>
        <w:t>, 44 fracción II, 144 fracción II, y 147 de la Ley Orgánica del Poder Legislativo del Estado Libre y Soberano de Puebla, 120 fracción VI del Reglamento Interior de Honorable Congreso del Estado</w:t>
      </w:r>
      <w:r w:rsidR="00745B55" w:rsidRPr="004764AA">
        <w:rPr>
          <w:rFonts w:ascii="Century Gothic" w:eastAsia="Calibri" w:hAnsi="Century Gothic" w:cs="Tahoma"/>
        </w:rPr>
        <w:t>; me permito</w:t>
      </w:r>
      <w:r w:rsidR="00936607" w:rsidRPr="004764AA">
        <w:rPr>
          <w:rFonts w:ascii="Century Gothic" w:eastAsia="Calibri" w:hAnsi="Century Gothic" w:cs="Tahoma"/>
        </w:rPr>
        <w:t xml:space="preserve"> someter a la consideración de est</w:t>
      </w:r>
      <w:r w:rsidRPr="004764AA">
        <w:rPr>
          <w:rFonts w:ascii="Century Gothic" w:eastAsia="Calibri" w:hAnsi="Century Gothic" w:cs="Tahoma"/>
        </w:rPr>
        <w:t xml:space="preserve">a Soberanía, la siguiente </w:t>
      </w:r>
      <w:r w:rsidR="00241ACF" w:rsidRPr="004764AA">
        <w:rPr>
          <w:rFonts w:ascii="Century Gothic" w:eastAsia="Calibri" w:hAnsi="Century Gothic" w:cs="Tahoma"/>
        </w:rPr>
        <w:t>I</w:t>
      </w:r>
      <w:r w:rsidRPr="004764AA">
        <w:rPr>
          <w:rFonts w:ascii="Century Gothic" w:eastAsia="Calibri" w:hAnsi="Century Gothic" w:cs="Tahoma"/>
        </w:rPr>
        <w:t>niciativa de:</w:t>
      </w:r>
    </w:p>
    <w:p w:rsidR="00706B9F" w:rsidRDefault="00706B9F" w:rsidP="0000257D">
      <w:pPr>
        <w:rPr>
          <w:rFonts w:ascii="Century Gothic" w:eastAsia="Calibri" w:hAnsi="Century Gothic" w:cs="Tahoma"/>
        </w:rPr>
      </w:pPr>
    </w:p>
    <w:p w:rsidR="0000257D" w:rsidRDefault="0000257D" w:rsidP="0000257D">
      <w:pPr>
        <w:rPr>
          <w:rFonts w:ascii="Century Gothic" w:eastAsia="Calibri" w:hAnsi="Century Gothic" w:cs="Tahoma"/>
        </w:rPr>
      </w:pPr>
    </w:p>
    <w:p w:rsidR="0000257D" w:rsidRPr="004764AA" w:rsidRDefault="0000257D" w:rsidP="0000257D">
      <w:pPr>
        <w:rPr>
          <w:rFonts w:ascii="Century Gothic" w:eastAsia="Calibri" w:hAnsi="Century Gothic" w:cs="Tahoma"/>
        </w:rPr>
      </w:pPr>
    </w:p>
    <w:p w:rsidR="00353338" w:rsidRPr="004764AA" w:rsidRDefault="00A7639A" w:rsidP="00706B9F">
      <w:pPr>
        <w:spacing w:after="0" w:line="264" w:lineRule="auto"/>
        <w:jc w:val="center"/>
        <w:rPr>
          <w:rFonts w:ascii="Century Gothic" w:hAnsi="Century Gothic"/>
          <w:b/>
        </w:rPr>
      </w:pPr>
      <w:r w:rsidRPr="004764AA">
        <w:rPr>
          <w:rFonts w:ascii="Century Gothic" w:hAnsi="Century Gothic"/>
          <w:b/>
        </w:rPr>
        <w:t>D</w:t>
      </w:r>
      <w:r w:rsidR="00985E36" w:rsidRPr="004764AA">
        <w:rPr>
          <w:rFonts w:ascii="Century Gothic" w:hAnsi="Century Gothic"/>
          <w:b/>
        </w:rPr>
        <w:t xml:space="preserve"> </w:t>
      </w:r>
      <w:r w:rsidR="00BC4D28" w:rsidRPr="004764AA">
        <w:rPr>
          <w:rFonts w:ascii="Century Gothic" w:hAnsi="Century Gothic"/>
          <w:b/>
        </w:rPr>
        <w:t>E</w:t>
      </w:r>
      <w:r w:rsidR="00985E36" w:rsidRPr="004764AA">
        <w:rPr>
          <w:rFonts w:ascii="Century Gothic" w:hAnsi="Century Gothic"/>
          <w:b/>
        </w:rPr>
        <w:t xml:space="preserve"> </w:t>
      </w:r>
      <w:r w:rsidR="00BC4D28" w:rsidRPr="004764AA">
        <w:rPr>
          <w:rFonts w:ascii="Century Gothic" w:hAnsi="Century Gothic"/>
          <w:b/>
        </w:rPr>
        <w:t>C</w:t>
      </w:r>
      <w:r w:rsidR="00985E36" w:rsidRPr="004764AA">
        <w:rPr>
          <w:rFonts w:ascii="Century Gothic" w:hAnsi="Century Gothic"/>
          <w:b/>
        </w:rPr>
        <w:t xml:space="preserve"> </w:t>
      </w:r>
      <w:r w:rsidR="00BC4D28" w:rsidRPr="004764AA">
        <w:rPr>
          <w:rFonts w:ascii="Century Gothic" w:hAnsi="Century Gothic"/>
          <w:b/>
        </w:rPr>
        <w:t>R</w:t>
      </w:r>
      <w:r w:rsidR="00985E36" w:rsidRPr="004764AA">
        <w:rPr>
          <w:rFonts w:ascii="Century Gothic" w:hAnsi="Century Gothic"/>
          <w:b/>
        </w:rPr>
        <w:t xml:space="preserve"> </w:t>
      </w:r>
      <w:r w:rsidR="00BC4D28" w:rsidRPr="004764AA">
        <w:rPr>
          <w:rFonts w:ascii="Century Gothic" w:hAnsi="Century Gothic"/>
          <w:b/>
        </w:rPr>
        <w:t>E</w:t>
      </w:r>
      <w:r w:rsidR="00985E36" w:rsidRPr="004764AA">
        <w:rPr>
          <w:rFonts w:ascii="Century Gothic" w:hAnsi="Century Gothic"/>
          <w:b/>
        </w:rPr>
        <w:t xml:space="preserve"> </w:t>
      </w:r>
      <w:r w:rsidR="00BC4D28" w:rsidRPr="004764AA">
        <w:rPr>
          <w:rFonts w:ascii="Century Gothic" w:hAnsi="Century Gothic"/>
          <w:b/>
        </w:rPr>
        <w:t>T</w:t>
      </w:r>
      <w:r w:rsidR="00985E36" w:rsidRPr="004764AA">
        <w:rPr>
          <w:rFonts w:ascii="Century Gothic" w:hAnsi="Century Gothic"/>
          <w:b/>
        </w:rPr>
        <w:t xml:space="preserve"> </w:t>
      </w:r>
      <w:r w:rsidR="00BC4D28" w:rsidRPr="004764AA">
        <w:rPr>
          <w:rFonts w:ascii="Century Gothic" w:hAnsi="Century Gothic"/>
          <w:b/>
        </w:rPr>
        <w:t>O</w:t>
      </w:r>
    </w:p>
    <w:p w:rsidR="00706B9F" w:rsidRDefault="00706B9F" w:rsidP="004764AA">
      <w:pPr>
        <w:pStyle w:val="Textoindependiente1"/>
        <w:spacing w:line="264" w:lineRule="auto"/>
        <w:ind w:firstLine="0"/>
        <w:rPr>
          <w:rFonts w:ascii="Century Gothic" w:hAnsi="Century Gothic"/>
          <w:b/>
          <w:sz w:val="22"/>
          <w:szCs w:val="22"/>
          <w:lang w:val="es-MX"/>
        </w:rPr>
      </w:pPr>
    </w:p>
    <w:p w:rsidR="0035328C" w:rsidRDefault="0035328C" w:rsidP="004764AA">
      <w:pPr>
        <w:pStyle w:val="Textoindependiente1"/>
        <w:spacing w:line="264" w:lineRule="auto"/>
        <w:ind w:firstLine="0"/>
        <w:rPr>
          <w:rFonts w:ascii="Century Gothic" w:hAnsi="Century Gothic"/>
          <w:b/>
          <w:sz w:val="22"/>
          <w:szCs w:val="22"/>
          <w:lang w:val="es-MX"/>
        </w:rPr>
      </w:pPr>
    </w:p>
    <w:p w:rsidR="0000257D" w:rsidRDefault="0000257D" w:rsidP="004764AA">
      <w:pPr>
        <w:pStyle w:val="Textoindependiente1"/>
        <w:spacing w:line="264" w:lineRule="auto"/>
        <w:ind w:firstLine="0"/>
        <w:rPr>
          <w:rFonts w:ascii="Century Gothic" w:hAnsi="Century Gothic"/>
          <w:b/>
          <w:sz w:val="22"/>
          <w:szCs w:val="22"/>
          <w:lang w:val="es-MX"/>
        </w:rPr>
      </w:pPr>
    </w:p>
    <w:p w:rsidR="002677AF" w:rsidRPr="004764AA" w:rsidRDefault="006C7588" w:rsidP="004764AA">
      <w:pPr>
        <w:pStyle w:val="Textoindependiente1"/>
        <w:spacing w:line="264" w:lineRule="auto"/>
        <w:ind w:firstLine="0"/>
        <w:rPr>
          <w:rFonts w:ascii="Century Gothic" w:hAnsi="Century Gothic"/>
          <w:sz w:val="22"/>
          <w:szCs w:val="22"/>
          <w:lang w:val="es-MX"/>
        </w:rPr>
      </w:pPr>
      <w:proofErr w:type="gramStart"/>
      <w:r w:rsidRPr="004764AA">
        <w:rPr>
          <w:rFonts w:ascii="Century Gothic" w:hAnsi="Century Gothic"/>
          <w:b/>
          <w:sz w:val="22"/>
          <w:szCs w:val="22"/>
          <w:lang w:val="es-MX"/>
        </w:rPr>
        <w:t>PRIMER</w:t>
      </w:r>
      <w:r w:rsidR="00353338" w:rsidRPr="004764AA">
        <w:rPr>
          <w:rFonts w:ascii="Century Gothic" w:hAnsi="Century Gothic"/>
          <w:b/>
          <w:sz w:val="22"/>
          <w:szCs w:val="22"/>
          <w:lang w:val="es-MX"/>
        </w:rPr>
        <w:t>O</w:t>
      </w:r>
      <w:r w:rsidR="002677AF" w:rsidRPr="004764AA">
        <w:rPr>
          <w:rFonts w:ascii="Century Gothic" w:hAnsi="Century Gothic"/>
          <w:b/>
          <w:sz w:val="22"/>
          <w:szCs w:val="22"/>
          <w:lang w:val="es-MX"/>
        </w:rPr>
        <w:t>.-</w:t>
      </w:r>
      <w:proofErr w:type="gramEnd"/>
      <w:r w:rsidR="002677AF" w:rsidRPr="004764AA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="002677AF" w:rsidRPr="004764AA">
        <w:rPr>
          <w:rFonts w:ascii="Century Gothic" w:hAnsi="Century Gothic"/>
          <w:sz w:val="22"/>
          <w:szCs w:val="22"/>
          <w:lang w:val="es-MX"/>
        </w:rPr>
        <w:t>Se</w:t>
      </w:r>
      <w:r w:rsidR="00134E75">
        <w:rPr>
          <w:rFonts w:ascii="Century Gothic" w:hAnsi="Century Gothic"/>
          <w:sz w:val="22"/>
          <w:szCs w:val="22"/>
          <w:lang w:val="es-MX"/>
        </w:rPr>
        <w:t xml:space="preserve"> </w:t>
      </w:r>
      <w:r w:rsidR="003C6806" w:rsidRPr="00251764">
        <w:rPr>
          <w:rFonts w:ascii="Century Gothic" w:hAnsi="Century Gothic"/>
          <w:b/>
          <w:sz w:val="22"/>
          <w:szCs w:val="22"/>
          <w:lang w:val="es-MX"/>
        </w:rPr>
        <w:t xml:space="preserve">adiciona </w:t>
      </w:r>
      <w:r w:rsidR="003C6806">
        <w:rPr>
          <w:rFonts w:ascii="Century Gothic" w:hAnsi="Century Gothic"/>
          <w:sz w:val="22"/>
          <w:szCs w:val="22"/>
          <w:lang w:val="es-MX"/>
        </w:rPr>
        <w:t xml:space="preserve">al artículo 61 un segundo párrafo, y se </w:t>
      </w:r>
      <w:r w:rsidR="00134E75" w:rsidRPr="00251764">
        <w:rPr>
          <w:rFonts w:ascii="Century Gothic" w:hAnsi="Century Gothic"/>
          <w:b/>
          <w:sz w:val="22"/>
          <w:szCs w:val="22"/>
          <w:lang w:val="es-MX"/>
        </w:rPr>
        <w:t>reforman</w:t>
      </w:r>
      <w:r w:rsidR="00134E75">
        <w:rPr>
          <w:rFonts w:ascii="Century Gothic" w:hAnsi="Century Gothic"/>
          <w:sz w:val="22"/>
          <w:szCs w:val="22"/>
          <w:lang w:val="es-MX"/>
        </w:rPr>
        <w:t xml:space="preserve"> los artículos  </w:t>
      </w:r>
      <w:r w:rsidR="003C6806">
        <w:rPr>
          <w:rFonts w:ascii="Century Gothic" w:hAnsi="Century Gothic"/>
          <w:sz w:val="22"/>
          <w:szCs w:val="22"/>
          <w:lang w:val="es-MX"/>
        </w:rPr>
        <w:t xml:space="preserve">98 </w:t>
      </w:r>
      <w:r w:rsidR="00251764">
        <w:rPr>
          <w:rFonts w:ascii="Century Gothic" w:hAnsi="Century Gothic"/>
          <w:sz w:val="22"/>
          <w:szCs w:val="22"/>
          <w:lang w:val="es-MX"/>
        </w:rPr>
        <w:t xml:space="preserve">fracción IX, 104 párrafo tercero, y 142 fracción II, </w:t>
      </w:r>
      <w:r w:rsidR="00134E75">
        <w:rPr>
          <w:rFonts w:ascii="Century Gothic" w:hAnsi="Century Gothic"/>
          <w:sz w:val="22"/>
          <w:szCs w:val="22"/>
          <w:lang w:val="es-MX"/>
        </w:rPr>
        <w:t>todos</w:t>
      </w:r>
      <w:r w:rsidR="003C6806">
        <w:rPr>
          <w:rFonts w:ascii="Century Gothic" w:hAnsi="Century Gothic"/>
          <w:sz w:val="22"/>
          <w:szCs w:val="22"/>
          <w:lang w:val="es-MX"/>
        </w:rPr>
        <w:t xml:space="preserve"> de la Ley de Derechos de las Niñas, Niños y Adolescentes del Estado de Puebla</w:t>
      </w:r>
      <w:r w:rsidR="002677AF" w:rsidRPr="004764AA">
        <w:rPr>
          <w:rFonts w:ascii="Century Gothic" w:hAnsi="Century Gothic"/>
          <w:sz w:val="22"/>
          <w:szCs w:val="22"/>
          <w:lang w:val="es-MX"/>
        </w:rPr>
        <w:t>, para quedar en los siguientes términos:</w:t>
      </w:r>
    </w:p>
    <w:p w:rsidR="002677AF" w:rsidRDefault="002677AF" w:rsidP="004764AA">
      <w:pPr>
        <w:spacing w:after="0" w:line="264" w:lineRule="auto"/>
        <w:jc w:val="both"/>
        <w:rPr>
          <w:rFonts w:ascii="Century Gothic" w:hAnsi="Century Gothic"/>
        </w:rPr>
      </w:pPr>
    </w:p>
    <w:p w:rsidR="00251764" w:rsidRDefault="00251764" w:rsidP="004764AA">
      <w:pPr>
        <w:spacing w:after="0" w:line="264" w:lineRule="auto"/>
        <w:jc w:val="both"/>
        <w:rPr>
          <w:rFonts w:ascii="Century Gothic" w:hAnsi="Century Gothic"/>
        </w:rPr>
      </w:pP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  <w:b/>
        </w:rPr>
      </w:pPr>
      <w:r w:rsidRPr="003C6806">
        <w:rPr>
          <w:rFonts w:ascii="Century Gothic" w:hAnsi="Century Gothic"/>
          <w:b/>
        </w:rPr>
        <w:t>ARTÍCULO 61. …</w:t>
      </w: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</w:rPr>
      </w:pP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</w:rPr>
      </w:pPr>
    </w:p>
    <w:p w:rsidR="00706B9F" w:rsidRPr="003C6806" w:rsidRDefault="003C6806" w:rsidP="003C6806">
      <w:pPr>
        <w:spacing w:after="0" w:line="264" w:lineRule="auto"/>
        <w:jc w:val="both"/>
        <w:rPr>
          <w:rFonts w:ascii="Century Gothic" w:hAnsi="Century Gothic"/>
          <w:b/>
        </w:rPr>
      </w:pPr>
      <w:r w:rsidRPr="003C6806">
        <w:rPr>
          <w:rFonts w:ascii="Century Gothic" w:hAnsi="Century Gothic"/>
          <w:b/>
        </w:rPr>
        <w:t>Asimismo, quienes tengan trato con niñas, niños y adolescentes deberán abstenerse de ejercer cualquier tipo de violencia en su contra, en específico castigo corporal.</w:t>
      </w:r>
    </w:p>
    <w:p w:rsidR="00513C42" w:rsidRPr="004764AA" w:rsidRDefault="00513C42" w:rsidP="004764AA">
      <w:pPr>
        <w:spacing w:after="0" w:line="264" w:lineRule="auto"/>
        <w:jc w:val="both"/>
        <w:rPr>
          <w:rFonts w:ascii="Century Gothic" w:hAnsi="Century Gothic"/>
        </w:rPr>
      </w:pPr>
    </w:p>
    <w:p w:rsidR="0022473D" w:rsidRPr="004764AA" w:rsidRDefault="0022473D" w:rsidP="004764AA">
      <w:pPr>
        <w:spacing w:after="0" w:line="264" w:lineRule="auto"/>
        <w:jc w:val="both"/>
        <w:rPr>
          <w:rFonts w:ascii="Century Gothic" w:hAnsi="Century Gothic"/>
        </w:rPr>
      </w:pP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3C6806">
        <w:rPr>
          <w:rFonts w:ascii="Century Gothic" w:hAnsi="Century Gothic"/>
          <w:b/>
          <w:lang w:val="es-ES"/>
        </w:rPr>
        <w:t>ARTÍCULO 98. …</w:t>
      </w:r>
    </w:p>
    <w:p w:rsidR="003C6806" w:rsidRDefault="003C6806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615B3A" w:rsidRPr="003C6806" w:rsidRDefault="00615B3A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3C6806">
        <w:rPr>
          <w:rFonts w:ascii="Century Gothic" w:hAnsi="Century Gothic"/>
          <w:b/>
          <w:lang w:val="es-ES"/>
        </w:rPr>
        <w:t>I a VIII. …</w:t>
      </w: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615B3A" w:rsidRDefault="00615B3A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  <w:lang w:val="es-ES"/>
        </w:rPr>
      </w:pPr>
      <w:r w:rsidRPr="003C6806">
        <w:rPr>
          <w:rFonts w:ascii="Century Gothic" w:hAnsi="Century Gothic"/>
          <w:b/>
          <w:lang w:val="es-ES"/>
        </w:rPr>
        <w:t>IX.</w:t>
      </w:r>
      <w:r w:rsidRPr="003C6806">
        <w:rPr>
          <w:rFonts w:ascii="Century Gothic" w:hAnsi="Century Gothic"/>
          <w:lang w:val="es-ES"/>
        </w:rPr>
        <w:t xml:space="preserve"> Abstenerse de cualquier atentado contra su integridad física, psicológica o actos que menoscaben su desarrollo integral</w:t>
      </w:r>
      <w:r w:rsidRPr="003C6806">
        <w:rPr>
          <w:rFonts w:ascii="Century Gothic" w:hAnsi="Century Gothic"/>
          <w:b/>
          <w:lang w:val="es-ES"/>
        </w:rPr>
        <w:t>; en específico castigo corporal</w:t>
      </w:r>
      <w:r w:rsidRPr="003C6806">
        <w:rPr>
          <w:rFonts w:ascii="Century Gothic" w:hAnsi="Century Gothic"/>
          <w:lang w:val="es-ES"/>
        </w:rPr>
        <w:t>. El ejercicio de la patria potestad, la tutela o la guarda y custodia de niñas, niños y adolescentes no podrá ser justificación para incumplir la obligación prevista en la presente fracción;</w:t>
      </w: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  <w:lang w:val="es-ES"/>
        </w:rPr>
      </w:pPr>
    </w:p>
    <w:p w:rsidR="00615B3A" w:rsidRDefault="00615B3A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3C6806">
        <w:rPr>
          <w:rFonts w:ascii="Century Gothic" w:hAnsi="Century Gothic"/>
          <w:b/>
          <w:lang w:val="es-ES"/>
        </w:rPr>
        <w:t>X a XII. …</w:t>
      </w: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3C6806">
        <w:rPr>
          <w:rFonts w:ascii="Century Gothic" w:hAnsi="Century Gothic"/>
          <w:b/>
          <w:lang w:val="es-ES"/>
        </w:rPr>
        <w:t>…</w:t>
      </w: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3C6806" w:rsidRPr="003C6806" w:rsidRDefault="003C6806" w:rsidP="003C6806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3C6806">
        <w:rPr>
          <w:rFonts w:ascii="Century Gothic" w:hAnsi="Century Gothic"/>
          <w:b/>
          <w:lang w:val="es-ES"/>
        </w:rPr>
        <w:t>…</w:t>
      </w:r>
    </w:p>
    <w:p w:rsidR="00D07A1D" w:rsidRDefault="00D07A1D" w:rsidP="004764AA">
      <w:pPr>
        <w:spacing w:after="0" w:line="264" w:lineRule="auto"/>
        <w:jc w:val="both"/>
        <w:rPr>
          <w:rFonts w:ascii="Century Gothic" w:hAnsi="Century Gothic"/>
        </w:rPr>
      </w:pPr>
    </w:p>
    <w:p w:rsidR="00251764" w:rsidRDefault="00251764" w:rsidP="004764AA">
      <w:pPr>
        <w:spacing w:after="0" w:line="264" w:lineRule="auto"/>
        <w:jc w:val="both"/>
        <w:rPr>
          <w:rFonts w:ascii="Century Gothic" w:hAnsi="Century Gothic"/>
        </w:rPr>
      </w:pPr>
    </w:p>
    <w:p w:rsidR="003C6806" w:rsidRDefault="003C6806" w:rsidP="004764AA">
      <w:pPr>
        <w:spacing w:after="0" w:line="264" w:lineRule="auto"/>
        <w:jc w:val="both"/>
        <w:rPr>
          <w:rFonts w:ascii="Century Gothic" w:hAnsi="Century Gothic"/>
        </w:rPr>
      </w:pP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251764">
        <w:rPr>
          <w:rFonts w:ascii="Century Gothic" w:hAnsi="Century Gothic"/>
          <w:b/>
          <w:lang w:val="es-ES"/>
        </w:rPr>
        <w:t>ARTÍCULO 104. …</w:t>
      </w:r>
    </w:p>
    <w:p w:rsid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615B3A" w:rsidRPr="00251764" w:rsidRDefault="00615B3A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251764">
        <w:rPr>
          <w:rFonts w:ascii="Century Gothic" w:hAnsi="Century Gothic"/>
          <w:b/>
          <w:lang w:val="es-ES"/>
        </w:rPr>
        <w:t>…</w:t>
      </w:r>
    </w:p>
    <w:p w:rsid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615B3A" w:rsidRPr="00251764" w:rsidRDefault="00615B3A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251764">
        <w:rPr>
          <w:rFonts w:ascii="Century Gothic" w:hAnsi="Century Gothic"/>
          <w:b/>
          <w:lang w:val="es-ES"/>
        </w:rPr>
        <w:t>I a IX. …</w:t>
      </w: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lang w:val="es-ES"/>
        </w:rPr>
      </w:pP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lang w:val="es-ES"/>
        </w:rPr>
      </w:pPr>
      <w:r w:rsidRPr="00251764">
        <w:rPr>
          <w:rFonts w:ascii="Century Gothic" w:hAnsi="Century Gothic"/>
          <w:lang w:val="es-ES"/>
        </w:rPr>
        <w:t>Las personas responsables y el personal de los centros de asistencia social se abstendrán de realizar actividades que afecten la integridad física y psicológica de niñas, niños y adolescentes</w:t>
      </w:r>
      <w:r w:rsidRPr="00251764">
        <w:rPr>
          <w:rFonts w:ascii="Century Gothic" w:hAnsi="Century Gothic"/>
          <w:b/>
        </w:rPr>
        <w:t xml:space="preserve">; </w:t>
      </w:r>
      <w:r w:rsidR="001904D9">
        <w:rPr>
          <w:rFonts w:ascii="Century Gothic" w:hAnsi="Century Gothic"/>
          <w:b/>
        </w:rPr>
        <w:t xml:space="preserve">así como </w:t>
      </w:r>
      <w:r w:rsidRPr="00251764">
        <w:rPr>
          <w:rFonts w:ascii="Century Gothic" w:hAnsi="Century Gothic"/>
          <w:b/>
        </w:rPr>
        <w:t>cualquier tipo de violencia en su contra, en específico castigo corporal</w:t>
      </w:r>
      <w:r w:rsidRPr="00251764">
        <w:rPr>
          <w:rFonts w:ascii="Century Gothic" w:hAnsi="Century Gothic"/>
          <w:lang w:val="es-ES"/>
        </w:rPr>
        <w:t xml:space="preserve">.  </w:t>
      </w: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251764" w:rsidRDefault="00251764" w:rsidP="00251764">
      <w:pPr>
        <w:spacing w:after="0" w:line="264" w:lineRule="auto"/>
        <w:jc w:val="both"/>
        <w:rPr>
          <w:rFonts w:ascii="Century Gothic" w:hAnsi="Century Gothic"/>
          <w:b/>
        </w:rPr>
      </w:pPr>
      <w:r w:rsidRPr="00251764">
        <w:rPr>
          <w:rFonts w:ascii="Century Gothic" w:hAnsi="Century Gothic"/>
          <w:b/>
        </w:rPr>
        <w:t>…</w:t>
      </w:r>
    </w:p>
    <w:p w:rsidR="00251764" w:rsidRDefault="00251764" w:rsidP="00251764">
      <w:pPr>
        <w:spacing w:after="0" w:line="264" w:lineRule="auto"/>
        <w:jc w:val="both"/>
        <w:rPr>
          <w:rFonts w:ascii="Century Gothic" w:hAnsi="Century Gothic"/>
        </w:rPr>
      </w:pPr>
    </w:p>
    <w:p w:rsidR="00251764" w:rsidRDefault="00251764" w:rsidP="00251764">
      <w:pPr>
        <w:spacing w:after="0" w:line="264" w:lineRule="auto"/>
        <w:jc w:val="both"/>
        <w:rPr>
          <w:rFonts w:ascii="Century Gothic" w:hAnsi="Century Gothic"/>
        </w:rPr>
      </w:pPr>
    </w:p>
    <w:p w:rsidR="00615B3A" w:rsidRDefault="00615B3A" w:rsidP="00251764">
      <w:pPr>
        <w:spacing w:after="0" w:line="264" w:lineRule="auto"/>
        <w:jc w:val="both"/>
        <w:rPr>
          <w:rFonts w:ascii="Century Gothic" w:hAnsi="Century Gothic"/>
        </w:rPr>
      </w:pP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251764">
        <w:rPr>
          <w:rFonts w:ascii="Century Gothic" w:hAnsi="Century Gothic"/>
          <w:b/>
          <w:lang w:val="es-ES"/>
        </w:rPr>
        <w:t>ARTÍCULO 142. …</w:t>
      </w: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615B3A" w:rsidRDefault="00615B3A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251764">
        <w:rPr>
          <w:rFonts w:ascii="Century Gothic" w:hAnsi="Century Gothic"/>
          <w:b/>
          <w:lang w:val="es-ES"/>
        </w:rPr>
        <w:t>I. …</w:t>
      </w: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615B3A" w:rsidRDefault="00615B3A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251764">
        <w:rPr>
          <w:rFonts w:ascii="Century Gothic" w:hAnsi="Century Gothic"/>
          <w:b/>
          <w:lang w:val="es-ES"/>
        </w:rPr>
        <w:t xml:space="preserve">II. </w:t>
      </w:r>
      <w:r w:rsidRPr="00251764">
        <w:rPr>
          <w:rFonts w:ascii="Century Gothic" w:hAnsi="Century Gothic"/>
          <w:lang w:val="es-ES"/>
        </w:rPr>
        <w:t>En el ejercicio de sus funciones o actividades o con motivo de ellas conozcan de la violación de algún derecho a alguna niña, niño o adolescente e indebidamente se abstengan de hacerlo del conocimiento de la autoridad competente, en términos de lo dispuesto en el artículo 11 de esta Ley y demás ordenamientos aplicables;</w:t>
      </w:r>
      <w:r w:rsidRPr="00251764">
        <w:rPr>
          <w:rFonts w:ascii="Century Gothic" w:hAnsi="Century Gothic"/>
          <w:b/>
          <w:lang w:val="es-ES"/>
        </w:rPr>
        <w:t xml:space="preserve"> o realicen cualquier acto de violencia en su contra, en específico castigo corporal;</w:t>
      </w: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615B3A" w:rsidRDefault="00615B3A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b/>
          <w:lang w:val="es-ES"/>
        </w:rPr>
      </w:pPr>
      <w:r w:rsidRPr="00251764">
        <w:rPr>
          <w:rFonts w:ascii="Century Gothic" w:hAnsi="Century Gothic"/>
          <w:b/>
          <w:lang w:val="es-ES"/>
        </w:rPr>
        <w:t>III y IV. …</w:t>
      </w:r>
    </w:p>
    <w:p w:rsidR="00251764" w:rsidRDefault="00251764" w:rsidP="00251764">
      <w:pPr>
        <w:spacing w:after="0" w:line="264" w:lineRule="auto"/>
        <w:jc w:val="both"/>
        <w:rPr>
          <w:rFonts w:ascii="Century Gothic" w:hAnsi="Century Gothic"/>
        </w:rPr>
      </w:pPr>
    </w:p>
    <w:p w:rsidR="00251764" w:rsidRDefault="00251764" w:rsidP="004764AA">
      <w:pPr>
        <w:spacing w:after="0" w:line="264" w:lineRule="auto"/>
        <w:jc w:val="both"/>
        <w:rPr>
          <w:rFonts w:ascii="Century Gothic" w:hAnsi="Century Gothic"/>
          <w:lang w:val="es-ES"/>
        </w:rPr>
      </w:pPr>
    </w:p>
    <w:p w:rsidR="005038AF" w:rsidRDefault="005038AF" w:rsidP="004764AA">
      <w:pPr>
        <w:spacing w:after="0" w:line="264" w:lineRule="auto"/>
        <w:jc w:val="both"/>
        <w:rPr>
          <w:rFonts w:ascii="Century Gothic" w:hAnsi="Century Gothic"/>
          <w:lang w:val="es-ES"/>
        </w:rPr>
      </w:pPr>
    </w:p>
    <w:p w:rsidR="00870A79" w:rsidRPr="00251764" w:rsidRDefault="00870A79" w:rsidP="004764AA">
      <w:pPr>
        <w:spacing w:after="0" w:line="264" w:lineRule="auto"/>
        <w:jc w:val="both"/>
        <w:rPr>
          <w:rFonts w:ascii="Century Gothic" w:hAnsi="Century Gothic"/>
          <w:lang w:val="es-ES"/>
        </w:rPr>
      </w:pPr>
    </w:p>
    <w:p w:rsidR="006C7588" w:rsidRPr="004764AA" w:rsidRDefault="006C7588" w:rsidP="004764AA">
      <w:pPr>
        <w:pStyle w:val="Textoindependiente1"/>
        <w:spacing w:line="264" w:lineRule="auto"/>
        <w:ind w:firstLine="0"/>
        <w:rPr>
          <w:rFonts w:ascii="Century Gothic" w:hAnsi="Century Gothic"/>
          <w:sz w:val="22"/>
          <w:szCs w:val="22"/>
          <w:lang w:val="es-MX"/>
        </w:rPr>
      </w:pPr>
      <w:proofErr w:type="gramStart"/>
      <w:r w:rsidRPr="004764AA">
        <w:rPr>
          <w:rFonts w:ascii="Century Gothic" w:hAnsi="Century Gothic"/>
          <w:b/>
          <w:sz w:val="22"/>
          <w:szCs w:val="22"/>
          <w:lang w:val="es-MX"/>
        </w:rPr>
        <w:t>SEGUNDO.-</w:t>
      </w:r>
      <w:proofErr w:type="gramEnd"/>
      <w:r w:rsidRPr="004764AA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="003C6806">
        <w:rPr>
          <w:rFonts w:ascii="Century Gothic" w:hAnsi="Century Gothic"/>
          <w:sz w:val="22"/>
          <w:szCs w:val="22"/>
          <w:lang w:val="es-MX"/>
        </w:rPr>
        <w:t xml:space="preserve">Se </w:t>
      </w:r>
      <w:r w:rsidR="003C6806" w:rsidRPr="005038AF">
        <w:rPr>
          <w:rFonts w:ascii="Century Gothic" w:hAnsi="Century Gothic"/>
          <w:b/>
          <w:sz w:val="22"/>
          <w:szCs w:val="22"/>
          <w:lang w:val="es-MX"/>
        </w:rPr>
        <w:t>reforma</w:t>
      </w:r>
      <w:r w:rsidR="003C6806">
        <w:rPr>
          <w:rFonts w:ascii="Century Gothic" w:hAnsi="Century Gothic"/>
          <w:sz w:val="22"/>
          <w:szCs w:val="22"/>
          <w:lang w:val="es-MX"/>
        </w:rPr>
        <w:t xml:space="preserve"> el artículo</w:t>
      </w:r>
      <w:r w:rsidR="005038AF">
        <w:rPr>
          <w:rFonts w:ascii="Century Gothic" w:hAnsi="Century Gothic"/>
          <w:sz w:val="22"/>
          <w:szCs w:val="22"/>
          <w:lang w:val="es-MX"/>
        </w:rPr>
        <w:t xml:space="preserve"> 608 </w:t>
      </w:r>
      <w:r w:rsidR="003C6806" w:rsidRPr="003C6806">
        <w:rPr>
          <w:rFonts w:ascii="Century Gothic" w:hAnsi="Century Gothic"/>
          <w:sz w:val="22"/>
          <w:szCs w:val="22"/>
          <w:lang w:val="es-MX"/>
        </w:rPr>
        <w:t>del Código Civil para el Estado Libre y Soberano de Puebla, para quedar en los siguientes términos</w:t>
      </w:r>
      <w:r w:rsidRPr="004764AA">
        <w:rPr>
          <w:rFonts w:ascii="Century Gothic" w:hAnsi="Century Gothic"/>
          <w:sz w:val="22"/>
          <w:szCs w:val="22"/>
          <w:lang w:val="es-MX"/>
        </w:rPr>
        <w:t>:</w:t>
      </w:r>
    </w:p>
    <w:p w:rsidR="00706B9F" w:rsidRDefault="00706B9F" w:rsidP="004764AA">
      <w:pPr>
        <w:spacing w:after="0" w:line="264" w:lineRule="auto"/>
        <w:rPr>
          <w:rFonts w:ascii="Century Gothic" w:hAnsi="Century Gothic"/>
          <w:b/>
          <w:lang w:val="es-ES"/>
        </w:rPr>
      </w:pPr>
    </w:p>
    <w:p w:rsidR="005038AF" w:rsidRPr="00251764" w:rsidRDefault="005038AF" w:rsidP="004764AA">
      <w:pPr>
        <w:spacing w:after="0" w:line="264" w:lineRule="auto"/>
        <w:rPr>
          <w:rFonts w:ascii="Century Gothic" w:hAnsi="Century Gothic"/>
          <w:b/>
          <w:lang w:val="es-ES"/>
        </w:rPr>
      </w:pP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lang w:val="es-ES"/>
        </w:rPr>
      </w:pPr>
      <w:r w:rsidRPr="00251764">
        <w:rPr>
          <w:rFonts w:ascii="Century Gothic" w:hAnsi="Century Gothic"/>
          <w:b/>
          <w:lang w:val="es-ES"/>
        </w:rPr>
        <w:t xml:space="preserve">Artículo 608.- </w:t>
      </w:r>
      <w:r w:rsidRPr="00251764">
        <w:rPr>
          <w:rFonts w:ascii="Century Gothic" w:hAnsi="Century Gothic"/>
          <w:lang w:val="es-ES"/>
        </w:rPr>
        <w:t xml:space="preserve">Las personas que tienen al menor bajo su patria potestad o su custodia, deberán proporcionar a éste educación con la facultad de corregirlo de una manera </w:t>
      </w:r>
      <w:r w:rsidR="001904D9">
        <w:rPr>
          <w:rFonts w:ascii="Century Gothic" w:hAnsi="Century Gothic"/>
          <w:lang w:val="es-ES"/>
        </w:rPr>
        <w:t>prudente y moderada</w:t>
      </w:r>
      <w:r w:rsidRPr="001904D9">
        <w:rPr>
          <w:rFonts w:ascii="Century Gothic" w:hAnsi="Century Gothic"/>
          <w:lang w:val="es-ES"/>
        </w:rPr>
        <w:t>,</w:t>
      </w:r>
      <w:r w:rsidRPr="00251764">
        <w:rPr>
          <w:rFonts w:ascii="Century Gothic" w:hAnsi="Century Gothic"/>
          <w:lang w:val="es-ES"/>
        </w:rPr>
        <w:t xml:space="preserve"> </w:t>
      </w:r>
      <w:r w:rsidR="000163BE" w:rsidRPr="000163BE">
        <w:rPr>
          <w:rFonts w:ascii="Century Gothic" w:hAnsi="Century Gothic"/>
          <w:b/>
          <w:lang w:val="es-ES"/>
        </w:rPr>
        <w:t>y</w:t>
      </w:r>
      <w:r w:rsidR="000163BE">
        <w:rPr>
          <w:rFonts w:ascii="Century Gothic" w:hAnsi="Century Gothic"/>
          <w:lang w:val="es-ES"/>
        </w:rPr>
        <w:t xml:space="preserve"> </w:t>
      </w:r>
      <w:r w:rsidRPr="00251764">
        <w:rPr>
          <w:rFonts w:ascii="Century Gothic" w:hAnsi="Century Gothic"/>
          <w:b/>
          <w:lang w:val="es-ES"/>
        </w:rPr>
        <w:t xml:space="preserve">abstenerse de ejercer cualquier tipo de </w:t>
      </w:r>
      <w:r w:rsidRPr="00251764">
        <w:rPr>
          <w:rFonts w:ascii="Century Gothic" w:hAnsi="Century Gothic"/>
          <w:b/>
          <w:lang w:val="es-ES"/>
        </w:rPr>
        <w:lastRenderedPageBreak/>
        <w:t>violencia en su contra, en específico castigo corporal;</w:t>
      </w:r>
      <w:r w:rsidRPr="00251764">
        <w:rPr>
          <w:rFonts w:ascii="Century Gothic" w:hAnsi="Century Gothic"/>
          <w:lang w:val="es-ES"/>
        </w:rPr>
        <w:t xml:space="preserve"> así como la obligación de observar una conducta que le sirva de buen ejemplo. </w:t>
      </w:r>
    </w:p>
    <w:p w:rsidR="00251764" w:rsidRDefault="00251764" w:rsidP="00251764">
      <w:pPr>
        <w:spacing w:after="0" w:line="264" w:lineRule="auto"/>
        <w:jc w:val="both"/>
        <w:rPr>
          <w:rFonts w:ascii="Century Gothic" w:hAnsi="Century Gothic"/>
          <w:lang w:val="es-ES"/>
        </w:rPr>
      </w:pPr>
      <w:r w:rsidRPr="00251764">
        <w:rPr>
          <w:rFonts w:ascii="Century Gothic" w:hAnsi="Century Gothic"/>
          <w:lang w:val="es-ES"/>
        </w:rPr>
        <w:t xml:space="preserve"> </w:t>
      </w:r>
    </w:p>
    <w:p w:rsidR="005038AF" w:rsidRPr="00251764" w:rsidRDefault="005038AF" w:rsidP="00251764">
      <w:pPr>
        <w:spacing w:after="0" w:line="264" w:lineRule="auto"/>
        <w:jc w:val="both"/>
        <w:rPr>
          <w:rFonts w:ascii="Century Gothic" w:hAnsi="Century Gothic"/>
          <w:lang w:val="es-ES"/>
        </w:rPr>
      </w:pPr>
    </w:p>
    <w:p w:rsidR="00251764" w:rsidRPr="00251764" w:rsidRDefault="00251764" w:rsidP="00251764">
      <w:pPr>
        <w:spacing w:after="0" w:line="264" w:lineRule="auto"/>
        <w:jc w:val="both"/>
        <w:rPr>
          <w:rFonts w:ascii="Century Gothic" w:hAnsi="Century Gothic"/>
          <w:lang w:val="es-ES"/>
        </w:rPr>
      </w:pPr>
      <w:r w:rsidRPr="00251764">
        <w:rPr>
          <w:rFonts w:ascii="Century Gothic" w:hAnsi="Century Gothic"/>
          <w:lang w:val="es-ES"/>
        </w:rPr>
        <w:t xml:space="preserve">La facultad de </w:t>
      </w:r>
      <w:r w:rsidRPr="005038AF">
        <w:rPr>
          <w:rFonts w:ascii="Century Gothic" w:hAnsi="Century Gothic"/>
          <w:lang w:val="es-ES"/>
        </w:rPr>
        <w:t xml:space="preserve">corregir </w:t>
      </w:r>
      <w:r w:rsidRPr="00251764">
        <w:rPr>
          <w:rFonts w:ascii="Century Gothic" w:hAnsi="Century Gothic"/>
          <w:lang w:val="es-ES"/>
        </w:rPr>
        <w:t xml:space="preserve">no implica infligir al menor actos de fuerza u omisiones, que atenten contra su integridad física o psíquica en términos de lo dispuesto por </w:t>
      </w:r>
      <w:r w:rsidR="001904D9">
        <w:rPr>
          <w:rFonts w:ascii="Century Gothic" w:hAnsi="Century Gothic"/>
          <w:lang w:val="es-ES"/>
        </w:rPr>
        <w:t xml:space="preserve">el </w:t>
      </w:r>
      <w:r w:rsidR="001904D9" w:rsidRPr="001904D9">
        <w:rPr>
          <w:rFonts w:ascii="Century Gothic" w:hAnsi="Century Gothic"/>
          <w:lang w:val="es-ES"/>
        </w:rPr>
        <w:t>artículo</w:t>
      </w:r>
      <w:r w:rsidRPr="00251764">
        <w:rPr>
          <w:rFonts w:ascii="Century Gothic" w:hAnsi="Century Gothic"/>
          <w:lang w:val="es-ES"/>
        </w:rPr>
        <w:t xml:space="preserve"> 291 de este Código</w:t>
      </w:r>
      <w:r w:rsidRPr="00251764">
        <w:rPr>
          <w:rFonts w:ascii="Century Gothic" w:hAnsi="Century Gothic"/>
          <w:b/>
          <w:lang w:val="es-ES"/>
        </w:rPr>
        <w:t xml:space="preserve">, </w:t>
      </w:r>
      <w:r w:rsidR="001904D9">
        <w:rPr>
          <w:rFonts w:ascii="Century Gothic" w:hAnsi="Century Gothic"/>
          <w:b/>
          <w:lang w:val="es-ES"/>
        </w:rPr>
        <w:t xml:space="preserve">y las normas aplicables en materia </w:t>
      </w:r>
      <w:r w:rsidRPr="00251764">
        <w:rPr>
          <w:rFonts w:ascii="Century Gothic" w:hAnsi="Century Gothic"/>
          <w:b/>
          <w:lang w:val="es-ES"/>
        </w:rPr>
        <w:t>de Niñas, Niños y Adolescentes</w:t>
      </w:r>
      <w:r w:rsidRPr="00251764">
        <w:rPr>
          <w:rFonts w:ascii="Century Gothic" w:hAnsi="Century Gothic"/>
          <w:lang w:val="es-ES"/>
        </w:rPr>
        <w:t xml:space="preserve">. </w:t>
      </w:r>
    </w:p>
    <w:p w:rsidR="00F24C2B" w:rsidRDefault="00F24C2B" w:rsidP="004764AA">
      <w:pPr>
        <w:spacing w:after="0" w:line="264" w:lineRule="auto"/>
        <w:rPr>
          <w:rFonts w:ascii="Century Gothic" w:hAnsi="Century Gothic"/>
          <w:lang w:val="es-ES"/>
        </w:rPr>
      </w:pPr>
    </w:p>
    <w:p w:rsidR="00251764" w:rsidRDefault="00251764" w:rsidP="004764AA">
      <w:pPr>
        <w:spacing w:after="0" w:line="264" w:lineRule="auto"/>
        <w:rPr>
          <w:rFonts w:ascii="Century Gothic" w:hAnsi="Century Gothic"/>
          <w:lang w:val="es-ES"/>
        </w:rPr>
      </w:pPr>
    </w:p>
    <w:p w:rsidR="00251764" w:rsidRDefault="00251764" w:rsidP="004764AA">
      <w:pPr>
        <w:spacing w:after="0" w:line="264" w:lineRule="auto"/>
        <w:rPr>
          <w:rFonts w:ascii="Century Gothic" w:hAnsi="Century Gothic"/>
          <w:lang w:val="es-ES"/>
        </w:rPr>
      </w:pPr>
    </w:p>
    <w:p w:rsidR="0000257D" w:rsidRDefault="0000257D" w:rsidP="004764AA">
      <w:pPr>
        <w:spacing w:after="0" w:line="264" w:lineRule="auto"/>
        <w:rPr>
          <w:rFonts w:ascii="Century Gothic" w:hAnsi="Century Gothic"/>
          <w:lang w:val="es-ES"/>
        </w:rPr>
      </w:pPr>
    </w:p>
    <w:p w:rsidR="0000257D" w:rsidRDefault="0000257D" w:rsidP="004764AA">
      <w:pPr>
        <w:spacing w:after="0" w:line="264" w:lineRule="auto"/>
        <w:rPr>
          <w:rFonts w:ascii="Century Gothic" w:hAnsi="Century Gothic"/>
          <w:lang w:val="es-ES"/>
        </w:rPr>
      </w:pPr>
    </w:p>
    <w:p w:rsidR="00615B3A" w:rsidRPr="00251764" w:rsidRDefault="00615B3A" w:rsidP="004764AA">
      <w:pPr>
        <w:spacing w:after="0" w:line="264" w:lineRule="auto"/>
        <w:rPr>
          <w:rFonts w:ascii="Century Gothic" w:hAnsi="Century Gothic"/>
          <w:lang w:val="es-ES"/>
        </w:rPr>
      </w:pPr>
    </w:p>
    <w:p w:rsidR="00A7242F" w:rsidRPr="004764AA" w:rsidRDefault="00A7242F" w:rsidP="004764AA">
      <w:pPr>
        <w:spacing w:after="0" w:line="264" w:lineRule="auto"/>
        <w:jc w:val="center"/>
        <w:rPr>
          <w:rFonts w:ascii="Century Gothic" w:hAnsi="Century Gothic"/>
          <w:b/>
          <w:lang w:val="en-US"/>
        </w:rPr>
      </w:pPr>
      <w:r w:rsidRPr="004764AA">
        <w:rPr>
          <w:rFonts w:ascii="Century Gothic" w:hAnsi="Century Gothic"/>
          <w:b/>
          <w:lang w:val="en-US"/>
        </w:rPr>
        <w:t>T</w:t>
      </w:r>
      <w:r w:rsidR="00D36DAB" w:rsidRPr="004764AA">
        <w:rPr>
          <w:rFonts w:ascii="Century Gothic" w:hAnsi="Century Gothic"/>
          <w:b/>
          <w:lang w:val="en-US"/>
        </w:rPr>
        <w:t xml:space="preserve"> </w:t>
      </w:r>
      <w:r w:rsidRPr="004764AA">
        <w:rPr>
          <w:rFonts w:ascii="Century Gothic" w:hAnsi="Century Gothic"/>
          <w:b/>
          <w:lang w:val="en-US"/>
        </w:rPr>
        <w:t>R</w:t>
      </w:r>
      <w:r w:rsidR="00D36DAB" w:rsidRPr="004764AA">
        <w:rPr>
          <w:rFonts w:ascii="Century Gothic" w:hAnsi="Century Gothic"/>
          <w:b/>
          <w:lang w:val="en-US"/>
        </w:rPr>
        <w:t xml:space="preserve"> </w:t>
      </w:r>
      <w:proofErr w:type="gramStart"/>
      <w:r w:rsidRPr="004764AA">
        <w:rPr>
          <w:rFonts w:ascii="Century Gothic" w:hAnsi="Century Gothic"/>
          <w:b/>
          <w:lang w:val="en-US"/>
        </w:rPr>
        <w:t>A</w:t>
      </w:r>
      <w:proofErr w:type="gramEnd"/>
      <w:r w:rsidR="00D36DAB" w:rsidRPr="004764AA">
        <w:rPr>
          <w:rFonts w:ascii="Century Gothic" w:hAnsi="Century Gothic"/>
          <w:b/>
          <w:lang w:val="en-US"/>
        </w:rPr>
        <w:t xml:space="preserve"> </w:t>
      </w:r>
      <w:r w:rsidRPr="004764AA">
        <w:rPr>
          <w:rFonts w:ascii="Century Gothic" w:hAnsi="Century Gothic"/>
          <w:b/>
          <w:lang w:val="en-US"/>
        </w:rPr>
        <w:t>N</w:t>
      </w:r>
      <w:r w:rsidR="00D36DAB" w:rsidRPr="004764AA">
        <w:rPr>
          <w:rFonts w:ascii="Century Gothic" w:hAnsi="Century Gothic"/>
          <w:b/>
          <w:lang w:val="en-US"/>
        </w:rPr>
        <w:t xml:space="preserve"> </w:t>
      </w:r>
      <w:r w:rsidRPr="004764AA">
        <w:rPr>
          <w:rFonts w:ascii="Century Gothic" w:hAnsi="Century Gothic"/>
          <w:b/>
          <w:lang w:val="en-US"/>
        </w:rPr>
        <w:t>S</w:t>
      </w:r>
      <w:r w:rsidR="00D36DAB" w:rsidRPr="004764AA">
        <w:rPr>
          <w:rFonts w:ascii="Century Gothic" w:hAnsi="Century Gothic"/>
          <w:b/>
          <w:lang w:val="en-US"/>
        </w:rPr>
        <w:t xml:space="preserve"> </w:t>
      </w:r>
      <w:r w:rsidRPr="004764AA">
        <w:rPr>
          <w:rFonts w:ascii="Century Gothic" w:hAnsi="Century Gothic"/>
          <w:b/>
          <w:lang w:val="en-US"/>
        </w:rPr>
        <w:t>I</w:t>
      </w:r>
      <w:r w:rsidR="00D36DAB" w:rsidRPr="004764AA">
        <w:rPr>
          <w:rFonts w:ascii="Century Gothic" w:hAnsi="Century Gothic"/>
          <w:b/>
          <w:lang w:val="en-US"/>
        </w:rPr>
        <w:t xml:space="preserve"> </w:t>
      </w:r>
      <w:r w:rsidRPr="004764AA">
        <w:rPr>
          <w:rFonts w:ascii="Century Gothic" w:hAnsi="Century Gothic"/>
          <w:b/>
          <w:lang w:val="en-US"/>
        </w:rPr>
        <w:t>T</w:t>
      </w:r>
      <w:r w:rsidR="00D36DAB" w:rsidRPr="004764AA">
        <w:rPr>
          <w:rFonts w:ascii="Century Gothic" w:hAnsi="Century Gothic"/>
          <w:b/>
          <w:lang w:val="en-US"/>
        </w:rPr>
        <w:t xml:space="preserve"> </w:t>
      </w:r>
      <w:r w:rsidRPr="004764AA">
        <w:rPr>
          <w:rFonts w:ascii="Century Gothic" w:hAnsi="Century Gothic"/>
          <w:b/>
          <w:lang w:val="en-US"/>
        </w:rPr>
        <w:t>O</w:t>
      </w:r>
      <w:r w:rsidR="00D36DAB" w:rsidRPr="004764AA">
        <w:rPr>
          <w:rFonts w:ascii="Century Gothic" w:hAnsi="Century Gothic"/>
          <w:b/>
          <w:lang w:val="en-US"/>
        </w:rPr>
        <w:t xml:space="preserve"> </w:t>
      </w:r>
      <w:r w:rsidRPr="004764AA">
        <w:rPr>
          <w:rFonts w:ascii="Century Gothic" w:hAnsi="Century Gothic"/>
          <w:b/>
          <w:lang w:val="en-US"/>
        </w:rPr>
        <w:t>R</w:t>
      </w:r>
      <w:r w:rsidR="00D36DAB" w:rsidRPr="004764AA">
        <w:rPr>
          <w:rFonts w:ascii="Century Gothic" w:hAnsi="Century Gothic"/>
          <w:b/>
          <w:lang w:val="en-US"/>
        </w:rPr>
        <w:t xml:space="preserve"> </w:t>
      </w:r>
      <w:r w:rsidRPr="004764AA">
        <w:rPr>
          <w:rFonts w:ascii="Century Gothic" w:hAnsi="Century Gothic"/>
          <w:b/>
          <w:lang w:val="en-US"/>
        </w:rPr>
        <w:t>I</w:t>
      </w:r>
      <w:r w:rsidR="00D36DAB" w:rsidRPr="004764AA">
        <w:rPr>
          <w:rFonts w:ascii="Century Gothic" w:hAnsi="Century Gothic"/>
          <w:b/>
          <w:lang w:val="en-US"/>
        </w:rPr>
        <w:t xml:space="preserve"> </w:t>
      </w:r>
      <w:r w:rsidRPr="004764AA">
        <w:rPr>
          <w:rFonts w:ascii="Century Gothic" w:hAnsi="Century Gothic"/>
          <w:b/>
          <w:lang w:val="en-US"/>
        </w:rPr>
        <w:t>O</w:t>
      </w:r>
      <w:r w:rsidR="00D36DAB" w:rsidRPr="004764AA">
        <w:rPr>
          <w:rFonts w:ascii="Century Gothic" w:hAnsi="Century Gothic"/>
          <w:b/>
          <w:lang w:val="en-US"/>
        </w:rPr>
        <w:t xml:space="preserve"> </w:t>
      </w:r>
      <w:r w:rsidRPr="004764AA">
        <w:rPr>
          <w:rFonts w:ascii="Century Gothic" w:hAnsi="Century Gothic"/>
          <w:b/>
          <w:lang w:val="en-US"/>
        </w:rPr>
        <w:t>S</w:t>
      </w:r>
    </w:p>
    <w:p w:rsidR="00A7242F" w:rsidRPr="004764AA" w:rsidRDefault="00A7242F" w:rsidP="004764AA">
      <w:pPr>
        <w:spacing w:after="0" w:line="264" w:lineRule="auto"/>
        <w:jc w:val="both"/>
        <w:rPr>
          <w:rFonts w:ascii="Century Gothic" w:hAnsi="Century Gothic"/>
          <w:lang w:val="en-US"/>
        </w:rPr>
      </w:pPr>
    </w:p>
    <w:p w:rsidR="001613D9" w:rsidRPr="004764AA" w:rsidRDefault="001613D9" w:rsidP="004764AA">
      <w:pPr>
        <w:spacing w:after="0" w:line="264" w:lineRule="auto"/>
        <w:jc w:val="both"/>
        <w:rPr>
          <w:rFonts w:ascii="Century Gothic" w:hAnsi="Century Gothic"/>
          <w:lang w:val="en-US"/>
        </w:rPr>
      </w:pPr>
    </w:p>
    <w:p w:rsidR="00421F07" w:rsidRPr="004764AA" w:rsidRDefault="00421F07" w:rsidP="004764AA">
      <w:pPr>
        <w:spacing w:after="0" w:line="264" w:lineRule="auto"/>
        <w:jc w:val="both"/>
        <w:rPr>
          <w:rFonts w:ascii="Century Gothic" w:hAnsi="Century Gothic"/>
          <w:lang w:val="en-US"/>
        </w:rPr>
      </w:pPr>
    </w:p>
    <w:p w:rsidR="00A7242F" w:rsidRPr="004764AA" w:rsidRDefault="006B12B1" w:rsidP="004764AA">
      <w:pPr>
        <w:spacing w:after="0" w:line="264" w:lineRule="auto"/>
        <w:jc w:val="both"/>
        <w:rPr>
          <w:rFonts w:ascii="Century Gothic" w:hAnsi="Century Gothic"/>
        </w:rPr>
      </w:pPr>
      <w:r w:rsidRPr="004764AA">
        <w:rPr>
          <w:rFonts w:ascii="Century Gothic" w:hAnsi="Century Gothic"/>
          <w:b/>
        </w:rPr>
        <w:t>PRIMERO.-</w:t>
      </w:r>
      <w:r w:rsidR="00A7242F" w:rsidRPr="004764AA">
        <w:rPr>
          <w:rFonts w:ascii="Century Gothic" w:hAnsi="Century Gothic"/>
        </w:rPr>
        <w:t xml:space="preserve"> El presente Decreto, entrará en vigor a partir d</w:t>
      </w:r>
      <w:r w:rsidR="00D57138" w:rsidRPr="004764AA">
        <w:rPr>
          <w:rFonts w:ascii="Century Gothic" w:hAnsi="Century Gothic"/>
        </w:rPr>
        <w:t>e</w:t>
      </w:r>
      <w:r w:rsidR="00A7242F" w:rsidRPr="004764AA">
        <w:rPr>
          <w:rFonts w:ascii="Century Gothic" w:hAnsi="Century Gothic"/>
        </w:rPr>
        <w:t xml:space="preserve">l día </w:t>
      </w:r>
      <w:r w:rsidR="00BC1A64" w:rsidRPr="004764AA">
        <w:rPr>
          <w:rFonts w:ascii="Century Gothic" w:hAnsi="Century Gothic"/>
        </w:rPr>
        <w:t xml:space="preserve">siguiente </w:t>
      </w:r>
      <w:r w:rsidR="00A7242F" w:rsidRPr="004764AA">
        <w:rPr>
          <w:rFonts w:ascii="Century Gothic" w:hAnsi="Century Gothic"/>
        </w:rPr>
        <w:t>de su publicación en el Periódico Oficial del Estado.</w:t>
      </w:r>
    </w:p>
    <w:p w:rsidR="001613D9" w:rsidRPr="004764AA" w:rsidRDefault="001613D9" w:rsidP="004764AA">
      <w:pPr>
        <w:spacing w:after="0" w:line="264" w:lineRule="auto"/>
        <w:jc w:val="both"/>
        <w:rPr>
          <w:rFonts w:ascii="Century Gothic" w:hAnsi="Century Gothic"/>
        </w:rPr>
      </w:pPr>
    </w:p>
    <w:p w:rsidR="00D07A1D" w:rsidRDefault="00D07A1D" w:rsidP="004764AA">
      <w:pPr>
        <w:spacing w:after="0" w:line="264" w:lineRule="auto"/>
        <w:jc w:val="both"/>
        <w:rPr>
          <w:rFonts w:ascii="Century Gothic" w:hAnsi="Century Gothic"/>
        </w:rPr>
      </w:pPr>
    </w:p>
    <w:p w:rsidR="00615B3A" w:rsidRPr="004764AA" w:rsidRDefault="00615B3A" w:rsidP="004764AA">
      <w:pPr>
        <w:spacing w:after="0" w:line="264" w:lineRule="auto"/>
        <w:jc w:val="both"/>
        <w:rPr>
          <w:rFonts w:ascii="Century Gothic" w:hAnsi="Century Gothic"/>
        </w:rPr>
      </w:pPr>
    </w:p>
    <w:p w:rsidR="00421F07" w:rsidRPr="004764AA" w:rsidRDefault="00421F07" w:rsidP="004764AA">
      <w:pPr>
        <w:spacing w:after="0" w:line="264" w:lineRule="auto"/>
        <w:jc w:val="both"/>
        <w:rPr>
          <w:rFonts w:ascii="Century Gothic" w:hAnsi="Century Gothic"/>
        </w:rPr>
      </w:pPr>
    </w:p>
    <w:p w:rsidR="00D931AE" w:rsidRPr="004764AA" w:rsidRDefault="003C453F" w:rsidP="004764AA">
      <w:pPr>
        <w:spacing w:after="0" w:line="264" w:lineRule="auto"/>
        <w:jc w:val="both"/>
        <w:rPr>
          <w:rFonts w:ascii="Century Gothic" w:hAnsi="Century Gothic"/>
        </w:rPr>
      </w:pPr>
      <w:r w:rsidRPr="004764AA">
        <w:rPr>
          <w:rFonts w:ascii="Century Gothic" w:hAnsi="Century Gothic"/>
          <w:b/>
        </w:rPr>
        <w:t>SEGUNDO.</w:t>
      </w:r>
      <w:r w:rsidR="006B12B1" w:rsidRPr="004764AA">
        <w:rPr>
          <w:rFonts w:ascii="Century Gothic" w:hAnsi="Century Gothic"/>
          <w:b/>
        </w:rPr>
        <w:t xml:space="preserve">- </w:t>
      </w:r>
      <w:r w:rsidR="00A7242F" w:rsidRPr="004764AA">
        <w:rPr>
          <w:rFonts w:ascii="Century Gothic" w:hAnsi="Century Gothic"/>
        </w:rPr>
        <w:t>Se derogan todas las disposiciones que se opongan al presente Decreto.</w:t>
      </w:r>
    </w:p>
    <w:p w:rsidR="001613D9" w:rsidRPr="004764AA" w:rsidRDefault="001613D9" w:rsidP="004764AA">
      <w:pPr>
        <w:spacing w:after="0" w:line="264" w:lineRule="auto"/>
        <w:jc w:val="both"/>
        <w:rPr>
          <w:rFonts w:ascii="Century Gothic" w:hAnsi="Century Gothic" w:cs="Arial"/>
          <w:bCs/>
        </w:rPr>
      </w:pPr>
    </w:p>
    <w:p w:rsidR="00D07A1D" w:rsidRPr="004764AA" w:rsidRDefault="00D07A1D" w:rsidP="004764AA">
      <w:pPr>
        <w:spacing w:after="0" w:line="264" w:lineRule="auto"/>
        <w:jc w:val="both"/>
        <w:rPr>
          <w:rFonts w:ascii="Century Gothic" w:hAnsi="Century Gothic" w:cs="Arial"/>
          <w:bCs/>
        </w:rPr>
      </w:pPr>
    </w:p>
    <w:p w:rsidR="00C9292A" w:rsidRPr="004764AA" w:rsidRDefault="00C9292A" w:rsidP="004764AA">
      <w:pPr>
        <w:spacing w:after="0" w:line="264" w:lineRule="auto"/>
        <w:jc w:val="both"/>
        <w:rPr>
          <w:rFonts w:ascii="Century Gothic" w:hAnsi="Century Gothic" w:cs="Arial"/>
          <w:bCs/>
        </w:rPr>
      </w:pPr>
    </w:p>
    <w:p w:rsidR="00421F07" w:rsidRPr="004764AA" w:rsidRDefault="00421F07" w:rsidP="004764AA">
      <w:pPr>
        <w:spacing w:after="0" w:line="264" w:lineRule="auto"/>
        <w:jc w:val="both"/>
        <w:rPr>
          <w:rFonts w:ascii="Century Gothic" w:hAnsi="Century Gothic" w:cs="Arial"/>
          <w:bCs/>
        </w:rPr>
      </w:pPr>
    </w:p>
    <w:p w:rsidR="00421F07" w:rsidRPr="004764AA" w:rsidRDefault="00421F07" w:rsidP="004764AA">
      <w:pPr>
        <w:spacing w:after="0" w:line="264" w:lineRule="auto"/>
        <w:jc w:val="both"/>
        <w:rPr>
          <w:rFonts w:ascii="Century Gothic" w:hAnsi="Century Gothic" w:cs="Arial"/>
          <w:bCs/>
        </w:rPr>
      </w:pPr>
    </w:p>
    <w:p w:rsidR="00AF0616" w:rsidRPr="004764AA" w:rsidRDefault="00AF0616" w:rsidP="004764AA">
      <w:pPr>
        <w:spacing w:after="0" w:line="264" w:lineRule="auto"/>
        <w:rPr>
          <w:rFonts w:ascii="Century Gothic" w:hAnsi="Century Gothic" w:cs="Arial"/>
          <w:bCs/>
        </w:rPr>
      </w:pPr>
      <w:r w:rsidRPr="004764AA">
        <w:rPr>
          <w:rFonts w:ascii="Century Gothic" w:hAnsi="Century Gothic" w:cs="Arial"/>
          <w:bCs/>
        </w:rPr>
        <w:br w:type="page"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9E03A0" w:rsidRPr="00F157E6" w:rsidTr="004B7BF9">
        <w:trPr>
          <w:jc w:val="center"/>
        </w:trPr>
        <w:tc>
          <w:tcPr>
            <w:tcW w:w="8779" w:type="dxa"/>
          </w:tcPr>
          <w:p w:rsidR="009E03A0" w:rsidRPr="006C70BE" w:rsidRDefault="009E03A0" w:rsidP="004A39C5">
            <w:pPr>
              <w:spacing w:line="264" w:lineRule="auto"/>
              <w:ind w:left="862" w:right="881"/>
              <w:jc w:val="center"/>
              <w:rPr>
                <w:rFonts w:ascii="Century Gothic" w:eastAsia="Century Gothic" w:hAnsi="Century Gothic" w:cs="Century Gothic"/>
                <w:b/>
                <w:spacing w:val="-1"/>
              </w:rPr>
            </w:pPr>
            <w:r w:rsidRPr="006C70BE">
              <w:rPr>
                <w:rFonts w:ascii="Century Gothic" w:eastAsia="Century Gothic" w:hAnsi="Century Gothic" w:cs="Century Gothic"/>
                <w:b/>
              </w:rPr>
              <w:lastRenderedPageBreak/>
              <w:t>A T E</w:t>
            </w:r>
            <w:r w:rsidRPr="006C70BE">
              <w:rPr>
                <w:rFonts w:ascii="Century Gothic" w:eastAsia="Century Gothic" w:hAnsi="Century Gothic" w:cs="Century Gothic"/>
                <w:b/>
                <w:spacing w:val="1"/>
              </w:rPr>
              <w:t xml:space="preserve"> 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N</w:t>
            </w:r>
            <w:r w:rsidRPr="006C70BE"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T A M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 xml:space="preserve"> 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E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 xml:space="preserve"> 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N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 xml:space="preserve"> 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T</w:t>
            </w:r>
            <w:r w:rsidRPr="006C70BE">
              <w:rPr>
                <w:rFonts w:ascii="Century Gothic" w:eastAsia="Century Gothic" w:hAnsi="Century Gothic" w:cs="Century Gothic"/>
                <w:b/>
                <w:spacing w:val="1"/>
              </w:rPr>
              <w:t xml:space="preserve"> 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E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 xml:space="preserve"> </w:t>
            </w:r>
          </w:p>
          <w:p w:rsidR="009E03A0" w:rsidRPr="006C70BE" w:rsidRDefault="009E03A0" w:rsidP="004A39C5">
            <w:pPr>
              <w:spacing w:line="26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>C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UA</w:t>
            </w:r>
            <w:r w:rsidRPr="006C70BE">
              <w:rPr>
                <w:rFonts w:ascii="Century Gothic" w:eastAsia="Century Gothic" w:hAnsi="Century Gothic" w:cs="Century Gothic"/>
                <w:b/>
                <w:spacing w:val="1"/>
              </w:rPr>
              <w:t>T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>R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O V</w:t>
            </w:r>
            <w:r w:rsidRPr="006C70BE">
              <w:rPr>
                <w:rFonts w:ascii="Century Gothic" w:eastAsia="Century Gothic" w:hAnsi="Century Gothic" w:cs="Century Gothic"/>
                <w:b/>
                <w:spacing w:val="-2"/>
              </w:rPr>
              <w:t>E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C</w:t>
            </w:r>
            <w:r w:rsidRPr="006C70BE">
              <w:rPr>
                <w:rFonts w:ascii="Century Gothic" w:eastAsia="Century Gothic" w:hAnsi="Century Gothic" w:cs="Century Gothic"/>
                <w:b/>
                <w:spacing w:val="1"/>
              </w:rPr>
              <w:t>E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S</w:t>
            </w:r>
            <w:r w:rsidRPr="006C70BE"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>H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ER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>O</w:t>
            </w:r>
            <w:r w:rsidRPr="006C70BE">
              <w:rPr>
                <w:rFonts w:ascii="Century Gothic" w:eastAsia="Century Gothic" w:hAnsi="Century Gothic" w:cs="Century Gothic"/>
                <w:b/>
                <w:spacing w:val="-2"/>
              </w:rPr>
              <w:t>IC</w:t>
            </w:r>
            <w:r w:rsidRPr="006C70BE">
              <w:rPr>
                <w:rFonts w:ascii="Century Gothic" w:eastAsia="Century Gothic" w:hAnsi="Century Gothic" w:cs="Century Gothic"/>
                <w:b/>
              </w:rPr>
              <w:t xml:space="preserve">A 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>P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UE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>BL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A DE</w:t>
            </w:r>
            <w:r w:rsidRPr="006C70BE">
              <w:rPr>
                <w:rFonts w:ascii="Century Gothic" w:eastAsia="Century Gothic" w:hAnsi="Century Gothic" w:cs="Century Gothic"/>
                <w:b/>
                <w:spacing w:val="1"/>
              </w:rPr>
              <w:t xml:space="preserve"> 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ZA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>R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A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>GO</w:t>
            </w:r>
            <w:r w:rsidRPr="006C70BE">
              <w:rPr>
                <w:rFonts w:ascii="Century Gothic" w:eastAsia="Century Gothic" w:hAnsi="Century Gothic" w:cs="Century Gothic"/>
                <w:b/>
                <w:spacing w:val="-2"/>
              </w:rPr>
              <w:t>Z</w:t>
            </w:r>
            <w:r w:rsidR="00C76860">
              <w:rPr>
                <w:rFonts w:ascii="Century Gothic" w:eastAsia="Century Gothic" w:hAnsi="Century Gothic" w:cs="Century Gothic"/>
                <w:b/>
              </w:rPr>
              <w:t xml:space="preserve">A, A </w:t>
            </w:r>
            <w:r w:rsidR="00961BFB">
              <w:rPr>
                <w:rFonts w:ascii="Century Gothic" w:eastAsia="Century Gothic" w:hAnsi="Century Gothic" w:cs="Century Gothic"/>
                <w:b/>
              </w:rPr>
              <w:t>11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DE</w:t>
            </w:r>
            <w:r w:rsidR="00961BFB">
              <w:rPr>
                <w:rFonts w:ascii="Century Gothic" w:eastAsia="Century Gothic" w:hAnsi="Century Gothic" w:cs="Century Gothic"/>
                <w:b/>
              </w:rPr>
              <w:t xml:space="preserve"> NOVIEMBRE</w:t>
            </w:r>
            <w:r w:rsidR="00421028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>D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E</w:t>
            </w:r>
            <w:r w:rsidRPr="006C70BE"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>2</w:t>
            </w:r>
            <w:r w:rsidRPr="006C70BE">
              <w:rPr>
                <w:rFonts w:ascii="Century Gothic" w:eastAsia="Century Gothic" w:hAnsi="Century Gothic" w:cs="Century Gothic"/>
                <w:b/>
                <w:spacing w:val="1"/>
              </w:rPr>
              <w:t>0</w:t>
            </w:r>
            <w:r w:rsidRPr="006C70BE">
              <w:rPr>
                <w:rFonts w:ascii="Century Gothic" w:eastAsia="Century Gothic" w:hAnsi="Century Gothic" w:cs="Century Gothic"/>
                <w:b/>
                <w:spacing w:val="-1"/>
              </w:rPr>
              <w:t>1</w:t>
            </w:r>
            <w:r w:rsidRPr="006C70BE">
              <w:rPr>
                <w:rFonts w:ascii="Century Gothic" w:eastAsia="Century Gothic" w:hAnsi="Century Gothic" w:cs="Century Gothic"/>
                <w:b/>
              </w:rPr>
              <w:t>6</w:t>
            </w:r>
          </w:p>
          <w:p w:rsidR="00F95C0E" w:rsidRDefault="00F95C0E" w:rsidP="00F95C0E">
            <w:pPr>
              <w:spacing w:line="264" w:lineRule="auto"/>
              <w:jc w:val="center"/>
              <w:rPr>
                <w:rFonts w:ascii="Century Gothic" w:hAnsi="Century Gothic"/>
                <w:b/>
              </w:rPr>
            </w:pPr>
            <w:r w:rsidRPr="00885133">
              <w:rPr>
                <w:rFonts w:ascii="Century Gothic" w:hAnsi="Century Gothic"/>
                <w:b/>
              </w:rPr>
              <w:t>GRUPO LEGISLATIVO DEL PARTIDO ACCIÓN NACIONAL</w:t>
            </w:r>
          </w:p>
          <w:p w:rsidR="009E03A0" w:rsidRDefault="009E03A0" w:rsidP="004A39C5">
            <w:pPr>
              <w:spacing w:line="264" w:lineRule="auto"/>
              <w:ind w:left="862" w:right="881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885133" w:rsidRDefault="00885133" w:rsidP="004A39C5">
            <w:pPr>
              <w:spacing w:line="264" w:lineRule="auto"/>
              <w:ind w:left="862" w:right="881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885133" w:rsidRPr="006C70BE" w:rsidRDefault="00885133" w:rsidP="004A39C5">
            <w:pPr>
              <w:spacing w:line="264" w:lineRule="auto"/>
              <w:ind w:left="862" w:right="881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9E03A0" w:rsidRPr="009E03A0" w:rsidTr="004B7BF9">
        <w:trPr>
          <w:trHeight w:val="810"/>
          <w:jc w:val="center"/>
        </w:trPr>
        <w:tc>
          <w:tcPr>
            <w:tcW w:w="8779" w:type="dxa"/>
          </w:tcPr>
          <w:p w:rsidR="00885133" w:rsidRPr="00885133" w:rsidRDefault="00885133" w:rsidP="00885133">
            <w:pPr>
              <w:spacing w:line="264" w:lineRule="auto"/>
              <w:jc w:val="center"/>
              <w:rPr>
                <w:rFonts w:ascii="Century Gothic" w:hAnsi="Century Gothic"/>
                <w:b/>
              </w:rPr>
            </w:pPr>
            <w:r w:rsidRPr="00885133">
              <w:rPr>
                <w:rFonts w:ascii="Century Gothic" w:hAnsi="Century Gothic"/>
                <w:b/>
              </w:rPr>
              <w:t>DIP. JORGE AGUILAR CHEDRAUI</w:t>
            </w:r>
          </w:p>
          <w:p w:rsidR="00885133" w:rsidRPr="00885133" w:rsidRDefault="00885133" w:rsidP="00885133">
            <w:pPr>
              <w:spacing w:line="264" w:lineRule="auto"/>
              <w:jc w:val="center"/>
              <w:rPr>
                <w:rFonts w:ascii="Century Gothic" w:hAnsi="Century Gothic"/>
                <w:b/>
              </w:rPr>
            </w:pPr>
            <w:r w:rsidRPr="00885133">
              <w:rPr>
                <w:rFonts w:ascii="Century Gothic" w:hAnsi="Century Gothic"/>
                <w:b/>
              </w:rPr>
              <w:t>COORDINADOR DEL GRUPO LEGISLATIVO</w:t>
            </w:r>
          </w:p>
          <w:p w:rsidR="009E03A0" w:rsidRDefault="00885133" w:rsidP="00885133">
            <w:pPr>
              <w:spacing w:line="264" w:lineRule="auto"/>
              <w:jc w:val="center"/>
              <w:rPr>
                <w:rFonts w:ascii="Century Gothic" w:hAnsi="Century Gothic"/>
                <w:b/>
              </w:rPr>
            </w:pPr>
            <w:r w:rsidRPr="00885133">
              <w:rPr>
                <w:rFonts w:ascii="Century Gothic" w:hAnsi="Century Gothic"/>
                <w:b/>
              </w:rPr>
              <w:t xml:space="preserve">    DEL PARTIDO ACCIÓN NACIONAL</w:t>
            </w:r>
          </w:p>
          <w:p w:rsidR="00885133" w:rsidRDefault="00885133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73182B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73182B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73182B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73182B" w:rsidRPr="00885133" w:rsidRDefault="00982D9D" w:rsidP="0073182B">
            <w:pPr>
              <w:spacing w:line="264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="0073182B" w:rsidRPr="00885133">
              <w:rPr>
                <w:rFonts w:ascii="Century Gothic" w:hAnsi="Century Gothic"/>
                <w:b/>
              </w:rPr>
              <w:t xml:space="preserve">JOSÉ GAUDENCIO VÍCTOR LEÓN CASTAÑEDA   </w:t>
            </w:r>
          </w:p>
          <w:p w:rsidR="00982D9D" w:rsidRDefault="00982D9D" w:rsidP="0073182B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73182B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73182B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73182B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73182B" w:rsidRPr="00885133" w:rsidRDefault="00982D9D" w:rsidP="00F95C0E">
            <w:pPr>
              <w:spacing w:line="264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="0073182B" w:rsidRPr="00885133">
              <w:rPr>
                <w:rFonts w:ascii="Century Gothic" w:hAnsi="Century Gothic"/>
                <w:b/>
              </w:rPr>
              <w:t xml:space="preserve">PATRICIA LEAL ISLAS   </w:t>
            </w: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="0073182B">
              <w:rPr>
                <w:rFonts w:ascii="Century Gothic" w:hAnsi="Century Gothic"/>
                <w:b/>
              </w:rPr>
              <w:t>F</w:t>
            </w:r>
            <w:r>
              <w:rPr>
                <w:rFonts w:ascii="Century Gothic" w:hAnsi="Century Gothic"/>
                <w:b/>
              </w:rPr>
              <w:t xml:space="preserve">RANCISCO RODRÍGUEZ ÁLVAREZ </w:t>
            </w: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885133" w:rsidRPr="00885133" w:rsidRDefault="00982D9D" w:rsidP="00F95C0E">
            <w:pPr>
              <w:spacing w:line="264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="0073182B" w:rsidRPr="00885133">
              <w:rPr>
                <w:rFonts w:ascii="Century Gothic" w:hAnsi="Century Gothic"/>
                <w:b/>
              </w:rPr>
              <w:t xml:space="preserve">JOSÉ DOMINGO ESQUITÍN LASTIRI   </w:t>
            </w: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885133" w:rsidRPr="00885133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="0073182B" w:rsidRPr="00885133">
              <w:rPr>
                <w:rFonts w:ascii="Century Gothic" w:hAnsi="Century Gothic"/>
                <w:b/>
              </w:rPr>
              <w:t xml:space="preserve">CORONA SALAZAR ÁLVAREZ   </w:t>
            </w: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982D9D" w:rsidRDefault="00982D9D" w:rsidP="00885133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Pr="00F95C0E" w:rsidRDefault="00F95C0E" w:rsidP="00F95C0E">
            <w:pPr>
              <w:tabs>
                <w:tab w:val="left" w:pos="284"/>
                <w:tab w:val="left" w:pos="426"/>
              </w:tabs>
              <w:spacing w:line="288" w:lineRule="auto"/>
              <w:jc w:val="both"/>
              <w:rPr>
                <w:rFonts w:ascii="Century Gothic" w:eastAsia="Calibri" w:hAnsi="Century Gothic" w:cs="Tahoma"/>
              </w:rPr>
            </w:pPr>
            <w:r w:rsidRPr="00F95C0E"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  <w:t>L</w:t>
            </w:r>
            <w:r w:rsidRPr="00F95C0E">
              <w:rPr>
                <w:rFonts w:ascii="Century Gothic" w:eastAsia="Times New Roman" w:hAnsi="Century Gothic" w:cs="Tahoma"/>
                <w:sz w:val="16"/>
                <w:szCs w:val="16"/>
                <w:lang w:val="pt-BR" w:eastAsia="es-ES"/>
              </w:rPr>
              <w:t xml:space="preserve">A PRESENTE HOJA DE FIRMAS CORRESPONDE A LA INICIATIVA DE DECRETO POR VIRTUD DEL CUAL SE </w:t>
            </w:r>
            <w:r w:rsidRPr="00F95C0E">
              <w:rPr>
                <w:rFonts w:ascii="Century Gothic" w:eastAsia="Times New Roman" w:hAnsi="Century Gothic" w:cs="Tahoma"/>
                <w:sz w:val="16"/>
                <w:szCs w:val="16"/>
                <w:lang w:val="pt-BR" w:eastAsia="es-ES"/>
              </w:rPr>
              <w:lastRenderedPageBreak/>
              <w:t>ADICIONA Y REFORMAN DIVERSAS DISPOSICIONES DE LA LEY DE LOS DERECHOS DE LAS NIÑAS, NIÑOS Y ADOLESCENTES DEL ESTADO DE PUEBLA, ASÍ COMO DEL CÓDIGO CIVIL PARA EL ESTADO LIBRE Y SOBERANO DE PUEBLA</w:t>
            </w:r>
            <w:r w:rsidRPr="00F95C0E">
              <w:rPr>
                <w:rFonts w:ascii="Century Gothic" w:eastAsia="Times New Roman" w:hAnsi="Century Gothic" w:cs="Tahoma"/>
                <w:sz w:val="16"/>
                <w:szCs w:val="16"/>
                <w:lang w:val="es-ES" w:eastAsia="es-ES"/>
              </w:rPr>
              <w:t>.</w:t>
            </w: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4B7BF9">
            <w:pPr>
              <w:spacing w:line="264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Pr="00885133">
              <w:rPr>
                <w:rFonts w:ascii="Century Gothic" w:hAnsi="Century Gothic"/>
                <w:b/>
              </w:rPr>
              <w:t>PABLO RODRÍGUEZ REGO</w:t>
            </w:r>
            <w:r>
              <w:rPr>
                <w:rFonts w:ascii="Century Gothic" w:hAnsi="Century Gothic"/>
                <w:b/>
              </w:rPr>
              <w:t>RDOSA</w:t>
            </w: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Pr="00885133">
              <w:rPr>
                <w:rFonts w:ascii="Century Gothic" w:hAnsi="Century Gothic"/>
                <w:b/>
              </w:rPr>
              <w:t xml:space="preserve">SERGIO MORENO VALLE GÉRMAN   </w:t>
            </w: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Pr="00885133" w:rsidRDefault="00F95C0E" w:rsidP="004B7BF9">
            <w:pPr>
              <w:spacing w:line="264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Pr="00885133">
              <w:rPr>
                <w:rFonts w:ascii="Century Gothic" w:hAnsi="Century Gothic"/>
                <w:b/>
              </w:rPr>
              <w:t xml:space="preserve">MARÍA DEL ROCÍO AGUILAR NAVA   </w:t>
            </w: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Pr="00885133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Pr="00885133">
              <w:rPr>
                <w:rFonts w:ascii="Century Gothic" w:hAnsi="Century Gothic"/>
                <w:b/>
              </w:rPr>
              <w:t xml:space="preserve">PABLO MONTIEL SOLANA   </w:t>
            </w: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Pr="00885133" w:rsidRDefault="00F95C0E" w:rsidP="004B7BF9">
            <w:pPr>
              <w:spacing w:line="264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DIP. MARIO ALBERTO RINCON GONZÁLEZ</w:t>
            </w:r>
            <w:r w:rsidRPr="00885133">
              <w:rPr>
                <w:rFonts w:ascii="Century Gothic" w:hAnsi="Century Gothic"/>
                <w:b/>
              </w:rPr>
              <w:t xml:space="preserve">   </w:t>
            </w: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Pr="00885133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Pr="00885133">
              <w:rPr>
                <w:rFonts w:ascii="Century Gothic" w:hAnsi="Century Gothic"/>
                <w:b/>
              </w:rPr>
              <w:t xml:space="preserve">JORGE OTILIO HERNÁNDEZ CALDERÓN   </w:t>
            </w: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4B7BF9">
            <w:pPr>
              <w:spacing w:line="264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Pr="00885133">
              <w:rPr>
                <w:rFonts w:ascii="Century Gothic" w:hAnsi="Century Gothic"/>
                <w:b/>
              </w:rPr>
              <w:t>JOSÉ PEDRO ANTOLÍN FLORES VALERIO</w:t>
            </w: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Pr="00F95C0E" w:rsidRDefault="00F95C0E" w:rsidP="00F95C0E">
            <w:pPr>
              <w:tabs>
                <w:tab w:val="left" w:pos="284"/>
                <w:tab w:val="left" w:pos="426"/>
              </w:tabs>
              <w:spacing w:line="288" w:lineRule="auto"/>
              <w:jc w:val="both"/>
              <w:rPr>
                <w:rFonts w:ascii="Century Gothic" w:eastAsia="Calibri" w:hAnsi="Century Gothic" w:cs="Tahoma"/>
              </w:rPr>
            </w:pPr>
            <w:r w:rsidRPr="00F95C0E"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  <w:lastRenderedPageBreak/>
              <w:t>L</w:t>
            </w:r>
            <w:r w:rsidRPr="00F95C0E">
              <w:rPr>
                <w:rFonts w:ascii="Century Gothic" w:eastAsia="Times New Roman" w:hAnsi="Century Gothic" w:cs="Tahoma"/>
                <w:sz w:val="16"/>
                <w:szCs w:val="16"/>
                <w:lang w:val="pt-BR" w:eastAsia="es-ES"/>
              </w:rPr>
              <w:t>A PRESENTE HOJA DE FIRMAS CORRESPONDE A LA INICIATIVA DE DECRETO POR VIRTUD DEL CUAL SE ADICIONA Y REFORMAN DIVERSAS DISPOSICIONES DE LA LEY DE LOS DERECHOS DE LAS NIÑAS, NIÑOS Y ADOLESCENTES DEL ESTADO DE PUEBLA, ASÍ COMO DEL CÓDIGO CIVIL PARA EL ESTADO LIBRE Y SOBERANO DE PUEBLA</w:t>
            </w:r>
            <w:r w:rsidRPr="00F95C0E">
              <w:rPr>
                <w:rFonts w:ascii="Century Gothic" w:eastAsia="Times New Roman" w:hAnsi="Century Gothic" w:cs="Tahoma"/>
                <w:sz w:val="16"/>
                <w:szCs w:val="16"/>
                <w:lang w:val="es-ES" w:eastAsia="es-ES"/>
              </w:rPr>
              <w:t>.</w:t>
            </w: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4B7BF9" w:rsidRDefault="004B7BF9" w:rsidP="004B7BF9">
            <w:pPr>
              <w:spacing w:line="264" w:lineRule="auto"/>
              <w:jc w:val="center"/>
              <w:rPr>
                <w:rFonts w:ascii="Century Gothic" w:hAnsi="Century Gothic"/>
                <w:b/>
              </w:rPr>
            </w:pPr>
          </w:p>
          <w:p w:rsidR="00F95C0E" w:rsidRDefault="004B7BF9" w:rsidP="004B7BF9">
            <w:pPr>
              <w:spacing w:line="264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GRUPO LEGISLATIVO DEL PARTIDO DEL TRABAJO</w:t>
            </w: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4B7BF9" w:rsidRDefault="004B7BF9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4B7BF9" w:rsidRDefault="004B7BF9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4B7BF9">
            <w:pPr>
              <w:spacing w:line="264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Pr="00982D9D">
              <w:rPr>
                <w:rFonts w:ascii="Century Gothic" w:hAnsi="Century Gothic"/>
                <w:b/>
              </w:rPr>
              <w:t>LIZETH SÁNCHEZ GARCÍA</w:t>
            </w:r>
          </w:p>
          <w:p w:rsidR="004B7BF9" w:rsidRDefault="004B7BF9" w:rsidP="004B7BF9">
            <w:pPr>
              <w:spacing w:line="264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COORDINADORA DEL GRUPO LEGISLATIVO</w:t>
            </w:r>
          </w:p>
          <w:p w:rsidR="004B7BF9" w:rsidRDefault="004B7BF9" w:rsidP="004B7BF9">
            <w:pPr>
              <w:spacing w:line="264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DEL PARTIDO DEL TRABAJO</w:t>
            </w:r>
          </w:p>
          <w:p w:rsidR="00F95C0E" w:rsidRDefault="00F95C0E" w:rsidP="00F95C0E">
            <w:pPr>
              <w:spacing w:line="264" w:lineRule="auto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tabs>
                <w:tab w:val="left" w:pos="284"/>
                <w:tab w:val="left" w:pos="426"/>
              </w:tabs>
              <w:spacing w:line="288" w:lineRule="auto"/>
              <w:jc w:val="both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tabs>
                <w:tab w:val="left" w:pos="284"/>
                <w:tab w:val="left" w:pos="426"/>
              </w:tabs>
              <w:spacing w:line="288" w:lineRule="auto"/>
              <w:jc w:val="both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tabs>
                <w:tab w:val="left" w:pos="284"/>
                <w:tab w:val="left" w:pos="426"/>
              </w:tabs>
              <w:spacing w:line="288" w:lineRule="auto"/>
              <w:jc w:val="both"/>
              <w:rPr>
                <w:rFonts w:ascii="Century Gothic" w:hAnsi="Century Gothic"/>
                <w:b/>
              </w:rPr>
            </w:pPr>
          </w:p>
          <w:p w:rsidR="00F95C0E" w:rsidRDefault="00F95C0E" w:rsidP="00F95C0E">
            <w:pPr>
              <w:tabs>
                <w:tab w:val="left" w:pos="284"/>
                <w:tab w:val="left" w:pos="426"/>
              </w:tabs>
              <w:spacing w:line="288" w:lineRule="auto"/>
              <w:jc w:val="both"/>
              <w:rPr>
                <w:rFonts w:ascii="Century Gothic" w:hAnsi="Century Gothic"/>
                <w:b/>
              </w:rPr>
            </w:pPr>
          </w:p>
          <w:p w:rsidR="00F95C0E" w:rsidRDefault="00F95C0E" w:rsidP="00A05C71">
            <w:pPr>
              <w:tabs>
                <w:tab w:val="left" w:pos="284"/>
                <w:tab w:val="left" w:pos="426"/>
              </w:tabs>
              <w:spacing w:line="288" w:lineRule="auto"/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hAnsi="Century Gothic"/>
                <w:b/>
              </w:rPr>
              <w:t xml:space="preserve">DIP. </w:t>
            </w:r>
            <w:r w:rsidRPr="00982D9D">
              <w:rPr>
                <w:rFonts w:ascii="Century Gothic" w:hAnsi="Century Gothic"/>
                <w:b/>
              </w:rPr>
              <w:t>MARIANO HERNÁNDEZ REYES</w:t>
            </w:r>
          </w:p>
          <w:p w:rsidR="00F95C0E" w:rsidRDefault="00F95C0E" w:rsidP="00F95C0E">
            <w:pPr>
              <w:spacing w:line="264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  <w:p w:rsidR="00F95C0E" w:rsidRDefault="00F95C0E" w:rsidP="00F95C0E">
            <w:pPr>
              <w:spacing w:line="264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  <w:p w:rsidR="00F95C0E" w:rsidRDefault="00F95C0E" w:rsidP="00F95C0E">
            <w:pPr>
              <w:spacing w:line="264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  <w:p w:rsidR="00F95C0E" w:rsidRDefault="00F95C0E" w:rsidP="00F95C0E">
            <w:pPr>
              <w:spacing w:line="264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  <w:p w:rsidR="00F95C0E" w:rsidRDefault="00F95C0E" w:rsidP="00F95C0E">
            <w:pPr>
              <w:spacing w:line="264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  <w:p w:rsidR="00F95C0E" w:rsidRDefault="00F95C0E" w:rsidP="00F95C0E">
            <w:pPr>
              <w:spacing w:line="264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  <w:p w:rsidR="00F95C0E" w:rsidRDefault="00F95C0E" w:rsidP="00F95C0E">
            <w:pPr>
              <w:spacing w:line="264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  <w:p w:rsidR="00F95C0E" w:rsidRDefault="00F95C0E" w:rsidP="00F95C0E">
            <w:pPr>
              <w:spacing w:line="264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  <w:p w:rsidR="00F95C0E" w:rsidRDefault="00F95C0E" w:rsidP="00F95C0E">
            <w:pPr>
              <w:spacing w:line="264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  <w:p w:rsidR="00F95C0E" w:rsidRDefault="00F95C0E" w:rsidP="00F95C0E">
            <w:pPr>
              <w:spacing w:line="264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  <w:p w:rsidR="00F95C0E" w:rsidRDefault="00F95C0E" w:rsidP="00F95C0E">
            <w:pPr>
              <w:spacing w:line="264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  <w:p w:rsidR="00982D9D" w:rsidRPr="00F95C0E" w:rsidRDefault="00F95C0E" w:rsidP="00F95C0E">
            <w:pPr>
              <w:spacing w:line="264" w:lineRule="auto"/>
              <w:jc w:val="both"/>
              <w:rPr>
                <w:rFonts w:ascii="Century Gothic" w:hAnsi="Century Gothic"/>
              </w:rPr>
            </w:pPr>
            <w:r w:rsidRPr="00F95C0E"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  <w:t>L</w:t>
            </w:r>
            <w:r w:rsidRPr="00F95C0E">
              <w:rPr>
                <w:rFonts w:ascii="Century Gothic" w:eastAsia="Times New Roman" w:hAnsi="Century Gothic" w:cs="Tahoma"/>
                <w:sz w:val="16"/>
                <w:szCs w:val="16"/>
                <w:lang w:val="pt-BR" w:eastAsia="es-ES"/>
              </w:rPr>
              <w:t>A PRESENTE HOJA DE FIRMAS CORRESPONDE A LA INICIATIVA DE DECRETO POR VIRTUD DEL CUAL SE ADICIONA Y REFORMAN DIVERSAS DISPOSICIONES DE LA LEY DE LOS DERECHOS DE LAS NIÑAS, NIÑOS Y ADOLESCENTES DEL ESTADO DE PUEBLA, ASÍ COMO DEL CÓDIGO CIVIL PARA EL ESTADO LIBRE Y SOBERANO DE PUEBLA</w:t>
            </w:r>
            <w:r w:rsidRPr="00F95C0E">
              <w:rPr>
                <w:rFonts w:ascii="Century Gothic" w:eastAsia="Times New Roman" w:hAnsi="Century Gothic" w:cs="Tahoma"/>
                <w:sz w:val="16"/>
                <w:szCs w:val="16"/>
                <w:lang w:val="es-ES" w:eastAsia="es-ES"/>
              </w:rPr>
              <w:t>.</w:t>
            </w:r>
          </w:p>
        </w:tc>
      </w:tr>
    </w:tbl>
    <w:p w:rsidR="00F95C0E" w:rsidRDefault="00F95C0E" w:rsidP="006060CF">
      <w:pPr>
        <w:tabs>
          <w:tab w:val="left" w:pos="284"/>
          <w:tab w:val="left" w:pos="426"/>
        </w:tabs>
        <w:spacing w:after="0" w:line="288" w:lineRule="auto"/>
        <w:jc w:val="both"/>
        <w:rPr>
          <w:rFonts w:ascii="Century Gothic" w:eastAsia="Times New Roman" w:hAnsi="Century Gothic" w:cs="Tahoma"/>
          <w:b/>
          <w:sz w:val="16"/>
          <w:szCs w:val="16"/>
          <w:lang w:eastAsia="es-ES"/>
        </w:rPr>
      </w:pPr>
    </w:p>
    <w:p w:rsidR="00F95C0E" w:rsidRDefault="00F95C0E" w:rsidP="00F95C0E">
      <w:pPr>
        <w:spacing w:line="264" w:lineRule="auto"/>
        <w:rPr>
          <w:rFonts w:ascii="Century Gothic" w:hAnsi="Century Gothic"/>
          <w:b/>
        </w:rPr>
      </w:pPr>
    </w:p>
    <w:p w:rsidR="00F95C0E" w:rsidRDefault="00F95C0E" w:rsidP="00F95C0E">
      <w:pPr>
        <w:spacing w:line="264" w:lineRule="auto"/>
        <w:rPr>
          <w:rFonts w:ascii="Century Gothic" w:hAnsi="Century Gothic"/>
          <w:b/>
        </w:rPr>
      </w:pPr>
    </w:p>
    <w:p w:rsidR="00F95C0E" w:rsidRDefault="00F95C0E" w:rsidP="006060CF">
      <w:pPr>
        <w:tabs>
          <w:tab w:val="left" w:pos="284"/>
          <w:tab w:val="left" w:pos="426"/>
        </w:tabs>
        <w:spacing w:after="0" w:line="288" w:lineRule="auto"/>
        <w:jc w:val="both"/>
        <w:rPr>
          <w:rFonts w:ascii="Century Gothic" w:eastAsia="Times New Roman" w:hAnsi="Century Gothic" w:cs="Tahoma"/>
          <w:b/>
          <w:sz w:val="16"/>
          <w:szCs w:val="16"/>
          <w:lang w:eastAsia="es-ES"/>
        </w:rPr>
      </w:pPr>
    </w:p>
    <w:p w:rsidR="00A23DD9" w:rsidRDefault="00A23DD9">
      <w:pPr>
        <w:rPr>
          <w:rFonts w:ascii="Century Gothic" w:eastAsia="Century Gothic" w:hAnsi="Century Gothic" w:cs="Century Gothic"/>
          <w:b/>
        </w:rPr>
      </w:pPr>
    </w:p>
    <w:sectPr w:rsidR="00A23DD9" w:rsidSect="00A05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119" w:right="1418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7A" w:rsidRDefault="008C797A" w:rsidP="00C409A6">
      <w:pPr>
        <w:spacing w:after="0" w:line="240" w:lineRule="auto"/>
      </w:pPr>
      <w:r>
        <w:separator/>
      </w:r>
    </w:p>
  </w:endnote>
  <w:endnote w:type="continuationSeparator" w:id="0">
    <w:p w:rsidR="008C797A" w:rsidRDefault="008C797A" w:rsidP="00C4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3A" w:rsidRDefault="00615B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3A" w:rsidRDefault="00615B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3A" w:rsidRDefault="00615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7A" w:rsidRDefault="008C797A" w:rsidP="00C409A6">
      <w:pPr>
        <w:spacing w:after="0" w:line="240" w:lineRule="auto"/>
      </w:pPr>
      <w:r>
        <w:separator/>
      </w:r>
    </w:p>
  </w:footnote>
  <w:footnote w:type="continuationSeparator" w:id="0">
    <w:p w:rsidR="008C797A" w:rsidRDefault="008C797A" w:rsidP="00C4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9D" w:rsidRDefault="00D606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9D" w:rsidRPr="000A239A" w:rsidRDefault="00D6069D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9D" w:rsidRDefault="00D606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53"/>
    <w:rsid w:val="0000257D"/>
    <w:rsid w:val="0000493B"/>
    <w:rsid w:val="00005312"/>
    <w:rsid w:val="000064AC"/>
    <w:rsid w:val="000163BE"/>
    <w:rsid w:val="00022243"/>
    <w:rsid w:val="00027050"/>
    <w:rsid w:val="0003653F"/>
    <w:rsid w:val="00044EB7"/>
    <w:rsid w:val="00055B3A"/>
    <w:rsid w:val="00057E6E"/>
    <w:rsid w:val="00064E60"/>
    <w:rsid w:val="0007219B"/>
    <w:rsid w:val="000858A4"/>
    <w:rsid w:val="00097C1A"/>
    <w:rsid w:val="000A239A"/>
    <w:rsid w:val="000B7C95"/>
    <w:rsid w:val="000C23FC"/>
    <w:rsid w:val="000D4BA6"/>
    <w:rsid w:val="000F4534"/>
    <w:rsid w:val="0010504F"/>
    <w:rsid w:val="00114038"/>
    <w:rsid w:val="00121D2D"/>
    <w:rsid w:val="00123621"/>
    <w:rsid w:val="00125F07"/>
    <w:rsid w:val="00127E00"/>
    <w:rsid w:val="00134E75"/>
    <w:rsid w:val="0014356D"/>
    <w:rsid w:val="00145D2C"/>
    <w:rsid w:val="0014689A"/>
    <w:rsid w:val="001563A7"/>
    <w:rsid w:val="00156B4C"/>
    <w:rsid w:val="00157646"/>
    <w:rsid w:val="001613D9"/>
    <w:rsid w:val="00161F9D"/>
    <w:rsid w:val="0016331F"/>
    <w:rsid w:val="00174483"/>
    <w:rsid w:val="00181BEA"/>
    <w:rsid w:val="00186071"/>
    <w:rsid w:val="001904D9"/>
    <w:rsid w:val="0019070A"/>
    <w:rsid w:val="001970E8"/>
    <w:rsid w:val="001A0E14"/>
    <w:rsid w:val="001A1663"/>
    <w:rsid w:val="001B273C"/>
    <w:rsid w:val="001B2986"/>
    <w:rsid w:val="001B6BAC"/>
    <w:rsid w:val="001C2BFB"/>
    <w:rsid w:val="001D3C26"/>
    <w:rsid w:val="001D6031"/>
    <w:rsid w:val="001D676D"/>
    <w:rsid w:val="001E00B0"/>
    <w:rsid w:val="001E3B7B"/>
    <w:rsid w:val="001F1BBE"/>
    <w:rsid w:val="001F7D12"/>
    <w:rsid w:val="00200BA2"/>
    <w:rsid w:val="0021250A"/>
    <w:rsid w:val="002135A6"/>
    <w:rsid w:val="00216F1C"/>
    <w:rsid w:val="002201D6"/>
    <w:rsid w:val="0022473D"/>
    <w:rsid w:val="00227F90"/>
    <w:rsid w:val="00231071"/>
    <w:rsid w:val="002330E5"/>
    <w:rsid w:val="00235BAF"/>
    <w:rsid w:val="002366A8"/>
    <w:rsid w:val="00241ACF"/>
    <w:rsid w:val="00250979"/>
    <w:rsid w:val="00251764"/>
    <w:rsid w:val="00251810"/>
    <w:rsid w:val="00251D7D"/>
    <w:rsid w:val="00251DE6"/>
    <w:rsid w:val="00253B0F"/>
    <w:rsid w:val="00257494"/>
    <w:rsid w:val="00260FA3"/>
    <w:rsid w:val="002677AF"/>
    <w:rsid w:val="00272405"/>
    <w:rsid w:val="002763A1"/>
    <w:rsid w:val="00276DC7"/>
    <w:rsid w:val="00281A39"/>
    <w:rsid w:val="00281FD1"/>
    <w:rsid w:val="00284773"/>
    <w:rsid w:val="00286EB6"/>
    <w:rsid w:val="00290480"/>
    <w:rsid w:val="00290D3E"/>
    <w:rsid w:val="002A1B33"/>
    <w:rsid w:val="002B513B"/>
    <w:rsid w:val="002B5428"/>
    <w:rsid w:val="002C442D"/>
    <w:rsid w:val="002D1AD2"/>
    <w:rsid w:val="002E01AC"/>
    <w:rsid w:val="002E0892"/>
    <w:rsid w:val="002F3299"/>
    <w:rsid w:val="0031189D"/>
    <w:rsid w:val="00312B1D"/>
    <w:rsid w:val="003155EF"/>
    <w:rsid w:val="00320ECB"/>
    <w:rsid w:val="00330FA2"/>
    <w:rsid w:val="00332C70"/>
    <w:rsid w:val="003402E9"/>
    <w:rsid w:val="00344BC3"/>
    <w:rsid w:val="003502E2"/>
    <w:rsid w:val="0035328C"/>
    <w:rsid w:val="00353338"/>
    <w:rsid w:val="00356C76"/>
    <w:rsid w:val="00356DDF"/>
    <w:rsid w:val="003579E8"/>
    <w:rsid w:val="00361F01"/>
    <w:rsid w:val="00365F44"/>
    <w:rsid w:val="00373E42"/>
    <w:rsid w:val="0038312C"/>
    <w:rsid w:val="00384FF7"/>
    <w:rsid w:val="00394F37"/>
    <w:rsid w:val="003A140B"/>
    <w:rsid w:val="003A2405"/>
    <w:rsid w:val="003A7339"/>
    <w:rsid w:val="003A75FE"/>
    <w:rsid w:val="003B2415"/>
    <w:rsid w:val="003B3DD8"/>
    <w:rsid w:val="003B5198"/>
    <w:rsid w:val="003C453F"/>
    <w:rsid w:val="003C4E81"/>
    <w:rsid w:val="003C6806"/>
    <w:rsid w:val="003C6D89"/>
    <w:rsid w:val="003D544D"/>
    <w:rsid w:val="003E2C8E"/>
    <w:rsid w:val="003E67E3"/>
    <w:rsid w:val="003F0F78"/>
    <w:rsid w:val="003F2C77"/>
    <w:rsid w:val="00404432"/>
    <w:rsid w:val="00410D93"/>
    <w:rsid w:val="0041471E"/>
    <w:rsid w:val="00416C66"/>
    <w:rsid w:val="004174E8"/>
    <w:rsid w:val="00421028"/>
    <w:rsid w:val="00421F07"/>
    <w:rsid w:val="0043411C"/>
    <w:rsid w:val="00440ACA"/>
    <w:rsid w:val="00443009"/>
    <w:rsid w:val="00450404"/>
    <w:rsid w:val="00452936"/>
    <w:rsid w:val="00463686"/>
    <w:rsid w:val="004667A6"/>
    <w:rsid w:val="00472B5E"/>
    <w:rsid w:val="004764AA"/>
    <w:rsid w:val="00480537"/>
    <w:rsid w:val="00481052"/>
    <w:rsid w:val="004849D3"/>
    <w:rsid w:val="00491363"/>
    <w:rsid w:val="00495A8F"/>
    <w:rsid w:val="00497547"/>
    <w:rsid w:val="00497B1C"/>
    <w:rsid w:val="004A0E94"/>
    <w:rsid w:val="004A104E"/>
    <w:rsid w:val="004B19C2"/>
    <w:rsid w:val="004B5B5E"/>
    <w:rsid w:val="004B6D63"/>
    <w:rsid w:val="004B7BF9"/>
    <w:rsid w:val="004C268D"/>
    <w:rsid w:val="004D23A3"/>
    <w:rsid w:val="004D7760"/>
    <w:rsid w:val="004D7A99"/>
    <w:rsid w:val="004E1376"/>
    <w:rsid w:val="004E23D5"/>
    <w:rsid w:val="004E6948"/>
    <w:rsid w:val="00500FDB"/>
    <w:rsid w:val="00503862"/>
    <w:rsid w:val="005038AF"/>
    <w:rsid w:val="00507D81"/>
    <w:rsid w:val="0051280A"/>
    <w:rsid w:val="00513C42"/>
    <w:rsid w:val="005142B6"/>
    <w:rsid w:val="005170DE"/>
    <w:rsid w:val="00521289"/>
    <w:rsid w:val="00525456"/>
    <w:rsid w:val="0052790A"/>
    <w:rsid w:val="005336E3"/>
    <w:rsid w:val="00543D54"/>
    <w:rsid w:val="005442A6"/>
    <w:rsid w:val="0055262B"/>
    <w:rsid w:val="00560A21"/>
    <w:rsid w:val="00561289"/>
    <w:rsid w:val="00576836"/>
    <w:rsid w:val="0058079F"/>
    <w:rsid w:val="00580C35"/>
    <w:rsid w:val="00583B29"/>
    <w:rsid w:val="005913BC"/>
    <w:rsid w:val="005979FB"/>
    <w:rsid w:val="00597F10"/>
    <w:rsid w:val="005A7FF8"/>
    <w:rsid w:val="005B4E52"/>
    <w:rsid w:val="005B5C3C"/>
    <w:rsid w:val="005C5536"/>
    <w:rsid w:val="005C6801"/>
    <w:rsid w:val="005D08D5"/>
    <w:rsid w:val="005D5F3F"/>
    <w:rsid w:val="005E629B"/>
    <w:rsid w:val="005E68B5"/>
    <w:rsid w:val="005F4D0A"/>
    <w:rsid w:val="006060CF"/>
    <w:rsid w:val="006062AA"/>
    <w:rsid w:val="00607A89"/>
    <w:rsid w:val="00615B3A"/>
    <w:rsid w:val="00620EB4"/>
    <w:rsid w:val="00623242"/>
    <w:rsid w:val="00623C8C"/>
    <w:rsid w:val="00624086"/>
    <w:rsid w:val="0062523E"/>
    <w:rsid w:val="00626707"/>
    <w:rsid w:val="006401B2"/>
    <w:rsid w:val="00640A99"/>
    <w:rsid w:val="00647C8D"/>
    <w:rsid w:val="00652492"/>
    <w:rsid w:val="006529DD"/>
    <w:rsid w:val="006603DF"/>
    <w:rsid w:val="0066243E"/>
    <w:rsid w:val="006713CE"/>
    <w:rsid w:val="0067153A"/>
    <w:rsid w:val="006835F4"/>
    <w:rsid w:val="00683B51"/>
    <w:rsid w:val="006848EF"/>
    <w:rsid w:val="00684D93"/>
    <w:rsid w:val="00692F23"/>
    <w:rsid w:val="006B12B1"/>
    <w:rsid w:val="006B791D"/>
    <w:rsid w:val="006B7E29"/>
    <w:rsid w:val="006C16DC"/>
    <w:rsid w:val="006C7588"/>
    <w:rsid w:val="006D13B9"/>
    <w:rsid w:val="006D3BEE"/>
    <w:rsid w:val="007005AB"/>
    <w:rsid w:val="00706B9F"/>
    <w:rsid w:val="007149CA"/>
    <w:rsid w:val="00720CBD"/>
    <w:rsid w:val="007234D9"/>
    <w:rsid w:val="00731155"/>
    <w:rsid w:val="0073182B"/>
    <w:rsid w:val="00734BE8"/>
    <w:rsid w:val="00737D29"/>
    <w:rsid w:val="00745B55"/>
    <w:rsid w:val="007567E9"/>
    <w:rsid w:val="00756D62"/>
    <w:rsid w:val="007669E4"/>
    <w:rsid w:val="007720D5"/>
    <w:rsid w:val="00775BEB"/>
    <w:rsid w:val="0078635D"/>
    <w:rsid w:val="0079242B"/>
    <w:rsid w:val="00793BF0"/>
    <w:rsid w:val="007B1030"/>
    <w:rsid w:val="007B5EC3"/>
    <w:rsid w:val="007F5EDA"/>
    <w:rsid w:val="007F63A5"/>
    <w:rsid w:val="00801B62"/>
    <w:rsid w:val="008161E4"/>
    <w:rsid w:val="00816965"/>
    <w:rsid w:val="008303F6"/>
    <w:rsid w:val="0083522F"/>
    <w:rsid w:val="00840BE0"/>
    <w:rsid w:val="0084143B"/>
    <w:rsid w:val="00843BCA"/>
    <w:rsid w:val="00845B07"/>
    <w:rsid w:val="00845E28"/>
    <w:rsid w:val="00846302"/>
    <w:rsid w:val="00852AD7"/>
    <w:rsid w:val="00861967"/>
    <w:rsid w:val="0087023D"/>
    <w:rsid w:val="00870A79"/>
    <w:rsid w:val="00872DD6"/>
    <w:rsid w:val="008835D6"/>
    <w:rsid w:val="00884F6D"/>
    <w:rsid w:val="00885133"/>
    <w:rsid w:val="008A175E"/>
    <w:rsid w:val="008A1F0B"/>
    <w:rsid w:val="008A4113"/>
    <w:rsid w:val="008C3912"/>
    <w:rsid w:val="008C753D"/>
    <w:rsid w:val="008C797A"/>
    <w:rsid w:val="008E18CB"/>
    <w:rsid w:val="008E1C37"/>
    <w:rsid w:val="008F0B33"/>
    <w:rsid w:val="009016CD"/>
    <w:rsid w:val="00905E82"/>
    <w:rsid w:val="00921C20"/>
    <w:rsid w:val="0092232B"/>
    <w:rsid w:val="0093100C"/>
    <w:rsid w:val="00934019"/>
    <w:rsid w:val="00936607"/>
    <w:rsid w:val="00937A66"/>
    <w:rsid w:val="0094389C"/>
    <w:rsid w:val="00951D28"/>
    <w:rsid w:val="009552B9"/>
    <w:rsid w:val="00961BFB"/>
    <w:rsid w:val="00962CF3"/>
    <w:rsid w:val="0098187D"/>
    <w:rsid w:val="00982D9D"/>
    <w:rsid w:val="00985B56"/>
    <w:rsid w:val="00985E36"/>
    <w:rsid w:val="00990084"/>
    <w:rsid w:val="009909AA"/>
    <w:rsid w:val="0099206D"/>
    <w:rsid w:val="009A0583"/>
    <w:rsid w:val="009A31AA"/>
    <w:rsid w:val="009B1260"/>
    <w:rsid w:val="009D2760"/>
    <w:rsid w:val="009E03A0"/>
    <w:rsid w:val="009E2718"/>
    <w:rsid w:val="009E7B68"/>
    <w:rsid w:val="009F3927"/>
    <w:rsid w:val="00A03453"/>
    <w:rsid w:val="00A05C71"/>
    <w:rsid w:val="00A0672A"/>
    <w:rsid w:val="00A111BA"/>
    <w:rsid w:val="00A146C8"/>
    <w:rsid w:val="00A15E47"/>
    <w:rsid w:val="00A170C0"/>
    <w:rsid w:val="00A23DD9"/>
    <w:rsid w:val="00A327E6"/>
    <w:rsid w:val="00A35291"/>
    <w:rsid w:val="00A42D94"/>
    <w:rsid w:val="00A45CEA"/>
    <w:rsid w:val="00A61CB8"/>
    <w:rsid w:val="00A70B1D"/>
    <w:rsid w:val="00A7242F"/>
    <w:rsid w:val="00A7639A"/>
    <w:rsid w:val="00A76A1A"/>
    <w:rsid w:val="00A82299"/>
    <w:rsid w:val="00A82B20"/>
    <w:rsid w:val="00A850A8"/>
    <w:rsid w:val="00A91373"/>
    <w:rsid w:val="00A92842"/>
    <w:rsid w:val="00A931F7"/>
    <w:rsid w:val="00AA49C2"/>
    <w:rsid w:val="00AA7A9F"/>
    <w:rsid w:val="00AC6AD4"/>
    <w:rsid w:val="00AD5F0C"/>
    <w:rsid w:val="00AD76FD"/>
    <w:rsid w:val="00AE00E4"/>
    <w:rsid w:val="00AE34F6"/>
    <w:rsid w:val="00AF0616"/>
    <w:rsid w:val="00B205E2"/>
    <w:rsid w:val="00B22BF6"/>
    <w:rsid w:val="00B23203"/>
    <w:rsid w:val="00B33236"/>
    <w:rsid w:val="00B3429A"/>
    <w:rsid w:val="00B45FD4"/>
    <w:rsid w:val="00B46382"/>
    <w:rsid w:val="00B5030D"/>
    <w:rsid w:val="00B51BB3"/>
    <w:rsid w:val="00B559FF"/>
    <w:rsid w:val="00B6300C"/>
    <w:rsid w:val="00B64D86"/>
    <w:rsid w:val="00B72313"/>
    <w:rsid w:val="00B76271"/>
    <w:rsid w:val="00B802B6"/>
    <w:rsid w:val="00B86770"/>
    <w:rsid w:val="00B94547"/>
    <w:rsid w:val="00B97621"/>
    <w:rsid w:val="00BA617C"/>
    <w:rsid w:val="00BB6EC6"/>
    <w:rsid w:val="00BB7356"/>
    <w:rsid w:val="00BC0333"/>
    <w:rsid w:val="00BC1A64"/>
    <w:rsid w:val="00BC4D28"/>
    <w:rsid w:val="00BE0E4D"/>
    <w:rsid w:val="00BE3F01"/>
    <w:rsid w:val="00BF1C7B"/>
    <w:rsid w:val="00BF5CA9"/>
    <w:rsid w:val="00BF74F0"/>
    <w:rsid w:val="00C02F44"/>
    <w:rsid w:val="00C0500B"/>
    <w:rsid w:val="00C06C1A"/>
    <w:rsid w:val="00C073A0"/>
    <w:rsid w:val="00C14787"/>
    <w:rsid w:val="00C158CD"/>
    <w:rsid w:val="00C2435E"/>
    <w:rsid w:val="00C31122"/>
    <w:rsid w:val="00C409A6"/>
    <w:rsid w:val="00C44497"/>
    <w:rsid w:val="00C47145"/>
    <w:rsid w:val="00C47FD0"/>
    <w:rsid w:val="00C6065E"/>
    <w:rsid w:val="00C72A03"/>
    <w:rsid w:val="00C761B0"/>
    <w:rsid w:val="00C76860"/>
    <w:rsid w:val="00C9292A"/>
    <w:rsid w:val="00C9304C"/>
    <w:rsid w:val="00CA73A9"/>
    <w:rsid w:val="00CC35D6"/>
    <w:rsid w:val="00CC50C4"/>
    <w:rsid w:val="00CD09A5"/>
    <w:rsid w:val="00CD189F"/>
    <w:rsid w:val="00CD76AD"/>
    <w:rsid w:val="00CE0013"/>
    <w:rsid w:val="00CE0759"/>
    <w:rsid w:val="00CE2115"/>
    <w:rsid w:val="00CE7E14"/>
    <w:rsid w:val="00CF24C5"/>
    <w:rsid w:val="00CF4A85"/>
    <w:rsid w:val="00CF551F"/>
    <w:rsid w:val="00CF77F5"/>
    <w:rsid w:val="00D05508"/>
    <w:rsid w:val="00D07A1D"/>
    <w:rsid w:val="00D113D3"/>
    <w:rsid w:val="00D13850"/>
    <w:rsid w:val="00D17281"/>
    <w:rsid w:val="00D20694"/>
    <w:rsid w:val="00D2109F"/>
    <w:rsid w:val="00D27579"/>
    <w:rsid w:val="00D364D1"/>
    <w:rsid w:val="00D365B0"/>
    <w:rsid w:val="00D36DAB"/>
    <w:rsid w:val="00D3791A"/>
    <w:rsid w:val="00D43073"/>
    <w:rsid w:val="00D44979"/>
    <w:rsid w:val="00D57138"/>
    <w:rsid w:val="00D6069D"/>
    <w:rsid w:val="00D618D4"/>
    <w:rsid w:val="00D7071A"/>
    <w:rsid w:val="00D931AE"/>
    <w:rsid w:val="00D9754A"/>
    <w:rsid w:val="00DA6FA7"/>
    <w:rsid w:val="00DC3632"/>
    <w:rsid w:val="00DC39D6"/>
    <w:rsid w:val="00DC4D31"/>
    <w:rsid w:val="00DD0D6B"/>
    <w:rsid w:val="00DD2D0C"/>
    <w:rsid w:val="00DD3DFD"/>
    <w:rsid w:val="00E07DF2"/>
    <w:rsid w:val="00E14A28"/>
    <w:rsid w:val="00E36DF9"/>
    <w:rsid w:val="00E42A3E"/>
    <w:rsid w:val="00E501DA"/>
    <w:rsid w:val="00E7079C"/>
    <w:rsid w:val="00E73426"/>
    <w:rsid w:val="00E834E6"/>
    <w:rsid w:val="00E84CB4"/>
    <w:rsid w:val="00E93ABC"/>
    <w:rsid w:val="00E97B81"/>
    <w:rsid w:val="00EB5137"/>
    <w:rsid w:val="00EC5461"/>
    <w:rsid w:val="00EC5624"/>
    <w:rsid w:val="00EC758C"/>
    <w:rsid w:val="00ED4E44"/>
    <w:rsid w:val="00ED5779"/>
    <w:rsid w:val="00EF3271"/>
    <w:rsid w:val="00EF39AB"/>
    <w:rsid w:val="00EF7E35"/>
    <w:rsid w:val="00F04730"/>
    <w:rsid w:val="00F0746B"/>
    <w:rsid w:val="00F100E7"/>
    <w:rsid w:val="00F24C2B"/>
    <w:rsid w:val="00F301CE"/>
    <w:rsid w:val="00F35A97"/>
    <w:rsid w:val="00F37CE4"/>
    <w:rsid w:val="00F72410"/>
    <w:rsid w:val="00F75447"/>
    <w:rsid w:val="00F7757E"/>
    <w:rsid w:val="00F77D2D"/>
    <w:rsid w:val="00F935D1"/>
    <w:rsid w:val="00F95C0E"/>
    <w:rsid w:val="00F96B9A"/>
    <w:rsid w:val="00FA3C4F"/>
    <w:rsid w:val="00FD1BB9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EC697-BEB9-45BF-9936-BDF157BE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06C1A"/>
    <w:pPr>
      <w:spacing w:after="90" w:line="240" w:lineRule="auto"/>
      <w:outlineLvl w:val="1"/>
    </w:pPr>
    <w:rPr>
      <w:rFonts w:ascii="Times New Roman" w:eastAsia="Times New Roman" w:hAnsi="Times New Roman" w:cs="Times New Roman"/>
      <w:color w:val="000000"/>
      <w:spacing w:val="-15"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5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45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C40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409A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C409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763A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626707"/>
    <w:pPr>
      <w:spacing w:after="0" w:line="360" w:lineRule="auto"/>
      <w:ind w:firstLine="708"/>
    </w:pPr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6707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7639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independiente1">
    <w:name w:val="Texto independiente1"/>
    <w:rsid w:val="00A7639A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A2405"/>
    <w:rPr>
      <w:b/>
      <w:bCs/>
    </w:rPr>
  </w:style>
  <w:style w:type="character" w:customStyle="1" w:styleId="ilad">
    <w:name w:val="il_ad"/>
    <w:basedOn w:val="Fuentedeprrafopredeter"/>
    <w:rsid w:val="00231071"/>
  </w:style>
  <w:style w:type="character" w:styleId="Hipervnculo">
    <w:name w:val="Hyperlink"/>
    <w:basedOn w:val="Fuentedeprrafopredeter"/>
    <w:uiPriority w:val="99"/>
    <w:semiHidden/>
    <w:unhideWhenUsed/>
    <w:rsid w:val="007234D9"/>
    <w:rPr>
      <w:color w:val="0248B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06C1A"/>
    <w:rPr>
      <w:rFonts w:ascii="Times New Roman" w:eastAsia="Times New Roman" w:hAnsi="Times New Roman" w:cs="Times New Roman"/>
      <w:color w:val="000000"/>
      <w:spacing w:val="-15"/>
      <w:sz w:val="36"/>
      <w:szCs w:val="36"/>
      <w:lang w:eastAsia="es-MX"/>
    </w:rPr>
  </w:style>
  <w:style w:type="paragraph" w:customStyle="1" w:styleId="Texto">
    <w:name w:val="Texto"/>
    <w:basedOn w:val="Normal"/>
    <w:link w:val="TextoCar"/>
    <w:rsid w:val="00027050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x-none" w:eastAsia="es-ES"/>
    </w:rPr>
  </w:style>
  <w:style w:type="character" w:customStyle="1" w:styleId="TextoCar">
    <w:name w:val="Texto Car"/>
    <w:link w:val="Texto"/>
    <w:locked/>
    <w:rsid w:val="00027050"/>
    <w:rPr>
      <w:rFonts w:ascii="Arial" w:eastAsia="Times New Roman" w:hAnsi="Arial" w:cs="Times New Roman"/>
      <w:sz w:val="18"/>
      <w:szCs w:val="20"/>
      <w:lang w:val="x-none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5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D60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69D"/>
  </w:style>
  <w:style w:type="paragraph" w:styleId="Piedepgina">
    <w:name w:val="footer"/>
    <w:basedOn w:val="Normal"/>
    <w:link w:val="PiedepginaCar"/>
    <w:uiPriority w:val="99"/>
    <w:unhideWhenUsed/>
    <w:rsid w:val="00D60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69D"/>
  </w:style>
  <w:style w:type="paragraph" w:customStyle="1" w:styleId="Default">
    <w:name w:val="Default"/>
    <w:rsid w:val="00845E2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F0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F0F78"/>
  </w:style>
  <w:style w:type="table" w:customStyle="1" w:styleId="Tablaconcuadrcula1">
    <w:name w:val="Tabla con cuadrícula1"/>
    <w:basedOn w:val="Tablanormal"/>
    <w:next w:val="Tablaconcuadrcula"/>
    <w:uiPriority w:val="59"/>
    <w:rsid w:val="003F0F78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F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504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04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0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43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69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2136752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14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15" w:color="CCCCCC"/>
                    <w:bottom w:val="single" w:sz="6" w:space="0" w:color="CCCCCC"/>
                    <w:right w:val="single" w:sz="6" w:space="15" w:color="CCCCCC"/>
                  </w:divBdr>
                  <w:divsChild>
                    <w:div w:id="529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87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3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15" w:color="CCCCCC"/>
                    <w:bottom w:val="single" w:sz="6" w:space="0" w:color="CCCCCC"/>
                    <w:right w:val="single" w:sz="6" w:space="15" w:color="CCCCCC"/>
                  </w:divBdr>
                  <w:divsChild>
                    <w:div w:id="6584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2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9671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643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78266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865041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97812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527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15" w:color="CCCCCC"/>
                    <w:bottom w:val="single" w:sz="6" w:space="0" w:color="CCCCCC"/>
                    <w:right w:val="single" w:sz="6" w:space="15" w:color="CCCCCC"/>
                  </w:divBdr>
                  <w:divsChild>
                    <w:div w:id="7036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37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9085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66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60150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3886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16091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F007-9C71-4189-A404-688E404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1663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2016-11-11T16:47:00Z</cp:lastPrinted>
  <dcterms:created xsi:type="dcterms:W3CDTF">2016-07-19T20:05:00Z</dcterms:created>
  <dcterms:modified xsi:type="dcterms:W3CDTF">2016-11-11T16:48:00Z</dcterms:modified>
</cp:coreProperties>
</file>